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7887" w:type="dxa"/>
        <w:tblInd w:w="-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5"/>
        <w:gridCol w:w="780"/>
        <w:gridCol w:w="1350"/>
        <w:gridCol w:w="2010"/>
        <w:gridCol w:w="1140"/>
        <w:gridCol w:w="1785"/>
        <w:gridCol w:w="960"/>
        <w:gridCol w:w="3690"/>
        <w:gridCol w:w="540"/>
        <w:gridCol w:w="555"/>
        <w:gridCol w:w="585"/>
        <w:gridCol w:w="585"/>
        <w:gridCol w:w="495"/>
        <w:gridCol w:w="525"/>
        <w:gridCol w:w="2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7887" w:type="dxa"/>
            <w:gridSpan w:val="15"/>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eastAsia" w:ascii="Times New Roman" w:hAnsi="Times New Roman" w:eastAsia="黑体" w:cs="Times New Roman"/>
                <w:b w:val="0"/>
                <w:bCs w:val="0"/>
                <w:color w:val="000000"/>
                <w:sz w:val="28"/>
                <w:szCs w:val="28"/>
                <w:lang w:val="en-US" w:eastAsia="zh-CN"/>
              </w:rPr>
              <w:t>攀枝花市</w:t>
            </w:r>
            <w:r>
              <w:rPr>
                <w:rFonts w:hint="default" w:ascii="Times New Roman" w:hAnsi="Times New Roman" w:eastAsia="黑体" w:cs="Times New Roman"/>
                <w:b w:val="0"/>
                <w:bCs w:val="0"/>
                <w:color w:val="000000"/>
                <w:sz w:val="28"/>
                <w:szCs w:val="28"/>
                <w:lang w:val="en-US" w:eastAsia="zh-CN"/>
              </w:rPr>
              <w:t>养老服务领域</w:t>
            </w:r>
            <w:bookmarkStart w:id="0" w:name="_GoBack"/>
            <w:bookmarkEnd w:id="0"/>
            <w:r>
              <w:rPr>
                <w:rFonts w:hint="default" w:ascii="Times New Roman" w:hAnsi="Times New Roman" w:eastAsia="黑体" w:cs="Times New Roman"/>
                <w:b w:val="0"/>
                <w:bCs w:val="0"/>
                <w:color w:val="000000"/>
                <w:sz w:val="28"/>
                <w:szCs w:val="28"/>
                <w:lang w:val="en-US" w:eastAsia="zh-CN"/>
              </w:rPr>
              <w:t>政务公开标准目录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580" w:hRule="atLeast"/>
        </w:trPr>
        <w:tc>
          <w:tcPr>
            <w:tcW w:w="4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序 号</w:t>
            </w:r>
          </w:p>
        </w:tc>
        <w:tc>
          <w:tcPr>
            <w:tcW w:w="21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公开事项</w:t>
            </w:r>
          </w:p>
        </w:tc>
        <w:tc>
          <w:tcPr>
            <w:tcW w:w="20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公开内容</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 xml:space="preserve">(要素)        </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公开依据</w:t>
            </w:r>
          </w:p>
        </w:tc>
        <w:tc>
          <w:tcPr>
            <w:tcW w:w="17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kern w:val="0"/>
                <w:sz w:val="20"/>
                <w:szCs w:val="20"/>
                <w:u w:val="none"/>
                <w:lang w:val="en-US" w:eastAsia="zh-CN" w:bidi="ar"/>
              </w:rPr>
            </w:pPr>
            <w:r>
              <w:rPr>
                <w:rFonts w:hint="default" w:ascii="Times New Roman" w:hAnsi="Times New Roman" w:cs="Times New Roman" w:eastAsiaTheme="minorEastAsia"/>
                <w:b w:val="0"/>
                <w:bCs/>
                <w:i w:val="0"/>
                <w:color w:val="000000"/>
                <w:kern w:val="0"/>
                <w:sz w:val="20"/>
                <w:szCs w:val="20"/>
                <w:u w:val="none"/>
                <w:lang w:val="en-US" w:eastAsia="zh-CN" w:bidi="ar"/>
              </w:rPr>
              <w:t>公开</w:t>
            </w:r>
          </w:p>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主体</w:t>
            </w:r>
          </w:p>
        </w:tc>
        <w:tc>
          <w:tcPr>
            <w:tcW w:w="36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公开渠道和载体</w:t>
            </w:r>
          </w:p>
        </w:tc>
        <w:tc>
          <w:tcPr>
            <w:tcW w:w="10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公开方式</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840" w:hRule="atLeast"/>
        </w:trPr>
        <w:tc>
          <w:tcPr>
            <w:tcW w:w="4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一级   事项</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二级       事项</w:t>
            </w:r>
          </w:p>
        </w:tc>
        <w:tc>
          <w:tcPr>
            <w:tcW w:w="20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1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36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kern w:val="0"/>
                <w:sz w:val="20"/>
                <w:szCs w:val="20"/>
                <w:u w:val="none"/>
                <w:lang w:val="en-US" w:eastAsia="zh-CN" w:bidi="ar"/>
              </w:rPr>
            </w:pPr>
            <w:r>
              <w:rPr>
                <w:rFonts w:hint="default" w:ascii="Times New Roman" w:hAnsi="Times New Roman" w:cs="Times New Roman" w:eastAsiaTheme="minorEastAsia"/>
                <w:b w:val="0"/>
                <w:bCs/>
                <w:i w:val="0"/>
                <w:color w:val="000000"/>
                <w:kern w:val="0"/>
                <w:sz w:val="20"/>
                <w:szCs w:val="20"/>
                <w:u w:val="none"/>
                <w:lang w:val="en-US" w:eastAsia="zh-CN" w:bidi="ar"/>
              </w:rPr>
              <w:t>全</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社</w:t>
            </w:r>
          </w:p>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会</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kern w:val="0"/>
                <w:sz w:val="20"/>
                <w:szCs w:val="20"/>
                <w:u w:val="none"/>
                <w:lang w:val="en-US" w:eastAsia="zh-CN" w:bidi="ar"/>
              </w:rPr>
            </w:pPr>
            <w:r>
              <w:rPr>
                <w:rFonts w:hint="default" w:ascii="Times New Roman" w:hAnsi="Times New Roman" w:cs="Times New Roman" w:eastAsiaTheme="minorEastAsia"/>
                <w:b w:val="0"/>
                <w:bCs/>
                <w:i w:val="0"/>
                <w:color w:val="000000"/>
                <w:kern w:val="0"/>
                <w:sz w:val="20"/>
                <w:szCs w:val="20"/>
                <w:u w:val="none"/>
                <w:lang w:val="en-US" w:eastAsia="zh-CN" w:bidi="ar"/>
              </w:rPr>
              <w:t>特</w:t>
            </w:r>
          </w:p>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kern w:val="0"/>
                <w:sz w:val="20"/>
                <w:szCs w:val="20"/>
                <w:u w:val="none"/>
                <w:lang w:val="en-US" w:eastAsia="zh-CN" w:bidi="ar"/>
              </w:rPr>
            </w:pPr>
            <w:r>
              <w:rPr>
                <w:rFonts w:hint="default" w:ascii="Times New Roman" w:hAnsi="Times New Roman" w:cs="Times New Roman" w:eastAsiaTheme="minorEastAsia"/>
                <w:b w:val="0"/>
                <w:bCs/>
                <w:i w:val="0"/>
                <w:color w:val="000000"/>
                <w:kern w:val="0"/>
                <w:sz w:val="20"/>
                <w:szCs w:val="20"/>
                <w:u w:val="none"/>
                <w:lang w:val="en-US" w:eastAsia="zh-CN" w:bidi="ar"/>
              </w:rPr>
              <w:t>定</w:t>
            </w:r>
          </w:p>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kern w:val="0"/>
                <w:sz w:val="20"/>
                <w:szCs w:val="20"/>
                <w:u w:val="none"/>
                <w:lang w:val="en-US" w:eastAsia="zh-CN" w:bidi="ar"/>
              </w:rPr>
            </w:pPr>
            <w:r>
              <w:rPr>
                <w:rFonts w:hint="default" w:ascii="Times New Roman" w:hAnsi="Times New Roman" w:cs="Times New Roman" w:eastAsiaTheme="minorEastAsia"/>
                <w:b w:val="0"/>
                <w:bCs/>
                <w:i w:val="0"/>
                <w:color w:val="000000"/>
                <w:kern w:val="0"/>
                <w:sz w:val="20"/>
                <w:szCs w:val="20"/>
                <w:u w:val="none"/>
                <w:lang w:val="en-US" w:eastAsia="zh-CN" w:bidi="ar"/>
              </w:rPr>
              <w:t>群</w:t>
            </w:r>
          </w:p>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体</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kern w:val="0"/>
                <w:sz w:val="20"/>
                <w:szCs w:val="20"/>
                <w:u w:val="none"/>
                <w:lang w:val="en-US" w:eastAsia="zh-CN" w:bidi="ar"/>
              </w:rPr>
            </w:pPr>
            <w:r>
              <w:rPr>
                <w:rFonts w:hint="default" w:ascii="Times New Roman" w:hAnsi="Times New Roman" w:cs="Times New Roman" w:eastAsiaTheme="minorEastAsia"/>
                <w:b w:val="0"/>
                <w:bCs/>
                <w:i w:val="0"/>
                <w:color w:val="000000"/>
                <w:kern w:val="0"/>
                <w:sz w:val="20"/>
                <w:szCs w:val="20"/>
                <w:u w:val="none"/>
                <w:lang w:val="en-US" w:eastAsia="zh-CN" w:bidi="ar"/>
              </w:rPr>
              <w:t>主</w:t>
            </w:r>
          </w:p>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动</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kern w:val="0"/>
                <w:sz w:val="20"/>
                <w:szCs w:val="20"/>
                <w:u w:val="none"/>
                <w:lang w:val="en-US" w:eastAsia="zh-CN" w:bidi="ar"/>
              </w:rPr>
            </w:pPr>
            <w:r>
              <w:rPr>
                <w:rFonts w:hint="default" w:ascii="Times New Roman" w:hAnsi="Times New Roman" w:cs="Times New Roman" w:eastAsiaTheme="minorEastAsia"/>
                <w:b w:val="0"/>
                <w:bCs/>
                <w:i w:val="0"/>
                <w:color w:val="000000"/>
                <w:kern w:val="0"/>
                <w:sz w:val="20"/>
                <w:szCs w:val="20"/>
                <w:u w:val="none"/>
                <w:lang w:val="en-US" w:eastAsia="zh-CN" w:bidi="ar"/>
              </w:rPr>
              <w:t>依</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申</w:t>
            </w:r>
          </w:p>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请</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kern w:val="0"/>
                <w:sz w:val="20"/>
                <w:szCs w:val="20"/>
                <w:u w:val="none"/>
                <w:lang w:val="en-US" w:eastAsia="zh-CN" w:bidi="ar"/>
              </w:rPr>
            </w:pPr>
            <w:r>
              <w:rPr>
                <w:rFonts w:hint="default" w:ascii="Times New Roman" w:hAnsi="Times New Roman" w:cs="Times New Roman" w:eastAsiaTheme="minorEastAsia"/>
                <w:b w:val="0"/>
                <w:bCs/>
                <w:i w:val="0"/>
                <w:color w:val="000000"/>
                <w:kern w:val="0"/>
                <w:sz w:val="20"/>
                <w:szCs w:val="20"/>
                <w:u w:val="none"/>
                <w:lang w:val="en-US" w:eastAsia="zh-CN" w:bidi="ar"/>
              </w:rPr>
              <w:t>县</w:t>
            </w:r>
          </w:p>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级</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kern w:val="0"/>
                <w:sz w:val="20"/>
                <w:szCs w:val="20"/>
                <w:u w:val="none"/>
                <w:lang w:val="en-US" w:eastAsia="zh-CN" w:bidi="ar"/>
              </w:rPr>
            </w:pPr>
            <w:r>
              <w:rPr>
                <w:rFonts w:hint="default" w:ascii="Times New Roman" w:hAnsi="Times New Roman" w:cs="Times New Roman" w:eastAsiaTheme="minorEastAsia"/>
                <w:b w:val="0"/>
                <w:bCs/>
                <w:i w:val="0"/>
                <w:color w:val="000000"/>
                <w:kern w:val="0"/>
                <w:sz w:val="20"/>
                <w:szCs w:val="20"/>
                <w:u w:val="none"/>
                <w:lang w:val="en-US" w:eastAsia="zh-CN" w:bidi="ar"/>
              </w:rPr>
              <w:t>乡</w:t>
            </w:r>
          </w:p>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284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1</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养老服务通用政策</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国家和地方层面养老服务相关法律、法规、政策文件</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●文件名称</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●文号</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●发文部门</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制定或获取文件之日起10个工作日内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284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2</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养老服务扶持政策措施清单</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●扶持政策措施名称</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●扶持对象</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●实施部门</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●扶持政策措施内容和标准</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制定或获取扶持政策措施之日起10个工作日内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274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3</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养老机构投资指南</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●本区域养老机构投资环境简介</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●养老机构投资审批条件及依据</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●养老机构投资审批流程</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●养老机构投资审批涉及部门和联系方式</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制定或获取指南之日起10个工作日内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400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4</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养老服务业务办理</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养老机构备案</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40" w:afterAutospacing="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●备案申请材料清单及样式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●备案流程</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●办理部门</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●办理时限</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●办理时间、地点</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●咨询电话</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制定或获取备案政策之日起10个工作日内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564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5</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养老服务扶持补贴</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●养老服务扶持补贴名称（建设补贴、运营补贴等）</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●各项养老服务扶持补贴依据</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●各项养老服务扶持补贴对象</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●各项养老服务扶持补贴申请条件</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 xml:space="preserve">●各项养老服务扶持补贴内容和标准 </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●各项养老服务扶持补贴方式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●补贴申请材料清单及样式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●办理流程</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●办理部门</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●办理时限</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●办理时间、地点</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●咨询电话</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制定或获取扶持补贴政策之日起10个工作日内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eastAsiaTheme="minorEastAsia"/>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410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养老服务业务办理</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老年人补贴</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●老年人补贴名称（高龄津贴、养老服务补贴等）</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●各项老年人补贴依据</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●各项老年人补贴对象</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●各项老年人补贴内容和标准</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●各项老年人补贴方式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●补贴申请材料清单及格式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●办理流程</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●办理部门</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●办理时限</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●办理时间、地点</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●咨询电话</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制定或获取补贴政策之日起10个工作日内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县级人民政府民政部门、乡镇人民政府（街道办事处）</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268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7</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养老服务行业管理信息</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养老机构备案信息</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●本行政区域已备案养老机构案数量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●本行政区域已备案养老机构名称、机构地址、床位数量等基本信息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 xml:space="preserve">●《中华人民共和国老年人权益保障法》                    </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●《养老机构管理办法》</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每20个工作日更新</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294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8</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养老服务扶持补贴信息</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●本行政区域各项养老服务扶持补贴申请数量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●本行政区域各项养老服务扶持补贴申请审核通过数量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●本行政区域各项养老服务扶持补贴申请审核通过名单及补贴金额</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●本行政区域各项养老服务扶持补贴发放总金额</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●养老服务扶持补贴政策</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每20个工作日更新</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eastAsiaTheme="minorEastAsia"/>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342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9</w:t>
            </w:r>
          </w:p>
        </w:tc>
        <w:tc>
          <w:tcPr>
            <w:tcW w:w="7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养老服务行业管理信息</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老年人补贴申领和发放信息</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●本行政区域各项老年人补贴申领数量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●本行政区域各项老年人补贴申领审核通过数量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●本行政区域各项老年人补贴申领审核通过名单</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●本行政区域各项老年人补贴发放总金额</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●《财政部 民政部 全国老龄办关于建立健全经济困难的高龄失能等老年人补贴制度的通知》（财社〔2014〕113号）</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●各地相关政策法规文件</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每20个工作日更新</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2565"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10</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养老机构评估信息</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●本行政区域养老机构评估事项（综合评估、标准评定等）申请数量</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●本行政区域养老机构评估总体结果（综合评估、标准评估等）</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●本行政区域养老机构评估机构清单（综合评估、标准评估等）</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 xml:space="preserve">●《养老机构管理办法》 </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●《养老机构等级划分与评定》（GB/T37276-2018)</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●各地相关评估政策</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制定或获取评估结果之日起10个工作日内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452" w:type="dxa"/>
          <w:trHeight w:val="396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11</w:t>
            </w:r>
          </w:p>
        </w:tc>
        <w:tc>
          <w:tcPr>
            <w:tcW w:w="7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民政部门负责的养老机构行政处罚信息</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●行政处罚事项及标准</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●行政处罚结果</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●行政复议、行政诉讼、监督方式及电话</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●《中华人民共和国老年人权益保障法》</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 xml:space="preserve">●《中华人民共和国行政强制法》、《中华人民共和国行政处罚法》及其他有关法律、行政法规                   </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●《养老机构管理办法》</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●各地相关法规</w:t>
            </w:r>
            <w:r>
              <w:rPr>
                <w:rFonts w:hint="default" w:ascii="Times New Roman" w:hAnsi="Times New Roman" w:cs="Times New Roman" w:eastAsiaTheme="minorEastAsia"/>
                <w:b w:val="0"/>
                <w:bCs/>
                <w:i w:val="0"/>
                <w:color w:val="000000"/>
                <w:kern w:val="0"/>
                <w:sz w:val="20"/>
                <w:szCs w:val="20"/>
                <w:u w:val="none"/>
                <w:lang w:val="en-US" w:eastAsia="zh-CN" w:bidi="ar"/>
              </w:rPr>
              <w:br w:type="textWrapping"/>
            </w:r>
            <w:r>
              <w:rPr>
                <w:rFonts w:hint="default" w:ascii="Times New Roman" w:hAnsi="Times New Roman" w:cs="Times New Roman" w:eastAsiaTheme="minorEastAsia"/>
                <w:b w:val="0"/>
                <w:bCs/>
                <w:i w:val="0"/>
                <w:color w:val="000000"/>
                <w:kern w:val="0"/>
                <w:sz w:val="20"/>
                <w:szCs w:val="20"/>
                <w:u w:val="none"/>
                <w:lang w:val="en-US" w:eastAsia="zh-CN" w:bidi="ar"/>
              </w:rPr>
              <w:t>●信息公开规定</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行政处罚决定做出之日起5个工作日内</w:t>
            </w:r>
          </w:p>
        </w:tc>
        <w:tc>
          <w:tcPr>
            <w:tcW w:w="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县级人民政府民政部门</w:t>
            </w:r>
          </w:p>
        </w:tc>
        <w:tc>
          <w:tcPr>
            <w:tcW w:w="3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■政府网站    □政府公报                                                                                                                                                                                                                ■两微一端    □发布会/听证会                                                                                                                                                                                              □广播电视    □纸质媒体                                                                                                                                                                                                   □公开查阅点  □政</w:t>
            </w:r>
            <w:r>
              <w:rPr>
                <w:rFonts w:hint="default" w:ascii="Times New Roman" w:hAnsi="Times New Roman" w:cs="Times New Roman"/>
                <w:b w:val="0"/>
                <w:bCs/>
                <w:i w:val="0"/>
                <w:color w:val="000000"/>
                <w:kern w:val="0"/>
                <w:sz w:val="20"/>
                <w:szCs w:val="20"/>
                <w:u w:val="none"/>
                <w:lang w:val="en-US" w:eastAsia="zh-CN" w:bidi="ar"/>
              </w:rPr>
              <w:t>务</w:t>
            </w:r>
            <w:r>
              <w:rPr>
                <w:rFonts w:hint="default" w:ascii="Times New Roman" w:hAnsi="Times New Roman" w:cs="Times New Roman" w:eastAsiaTheme="minorEastAsia"/>
                <w:b w:val="0"/>
                <w:bCs/>
                <w:i w:val="0"/>
                <w:color w:val="000000"/>
                <w:kern w:val="0"/>
                <w:sz w:val="20"/>
                <w:szCs w:val="20"/>
                <w:u w:val="none"/>
                <w:lang w:val="en-US" w:eastAsia="zh-CN" w:bidi="ar"/>
              </w:rPr>
              <w:t xml:space="preserve">服务中心                                                                                                                                                                                                    □便民服务站  □入户/现场                                                                                                                                                                                                   □社区/企事业单位/村公示栏（电子屏）                                                                                                                                                                                          □精准推送    □其他     </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0"/>
                <w:szCs w:val="20"/>
                <w:u w:val="none"/>
              </w:rPr>
            </w:pPr>
            <w:r>
              <w:rPr>
                <w:rFonts w:hint="default" w:ascii="Times New Roman" w:hAnsi="Times New Roman" w:cs="Times New Roman" w:eastAsiaTheme="minorEastAsia"/>
                <w:b w:val="0"/>
                <w:bCs/>
                <w:i w:val="0"/>
                <w:color w:val="000000"/>
                <w:kern w:val="0"/>
                <w:sz w:val="20"/>
                <w:szCs w:val="20"/>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eastAsiaTheme="minorEastAsia"/>
                <w:b w:val="0"/>
                <w:bCs/>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sz w:val="32"/>
          <w:szCs w:val="32"/>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jc w:val="left"/>
        <w:textAlignment w:val="baseline"/>
        <w:rPr>
          <w:rFonts w:hint="default" w:ascii="Times New Roman" w:hAnsi="Times New Roman" w:cs="Times New Roman"/>
          <w:b w:val="0"/>
          <w:kern w:val="2"/>
          <w:sz w:val="32"/>
          <w:szCs w:val="32"/>
          <w:lang w:val="en-US" w:eastAsia="zh-CN" w:bidi="ar"/>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ì.">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MDVkNmNmNGZjNmEzN2YwYmRiY2RkODliMDFlZmUifQ=="/>
  </w:docVars>
  <w:rsids>
    <w:rsidRoot w:val="44F059D3"/>
    <w:rsid w:val="08D41D43"/>
    <w:rsid w:val="15085A42"/>
    <w:rsid w:val="15652900"/>
    <w:rsid w:val="1AF6747E"/>
    <w:rsid w:val="1D342C0A"/>
    <w:rsid w:val="1E1D47F0"/>
    <w:rsid w:val="20575413"/>
    <w:rsid w:val="376C5294"/>
    <w:rsid w:val="3B366291"/>
    <w:rsid w:val="3E812840"/>
    <w:rsid w:val="40C15614"/>
    <w:rsid w:val="44B83432"/>
    <w:rsid w:val="44DC0430"/>
    <w:rsid w:val="44F059D3"/>
    <w:rsid w:val="4A355499"/>
    <w:rsid w:val="4B5B293B"/>
    <w:rsid w:val="4E5343F4"/>
    <w:rsid w:val="50A41723"/>
    <w:rsid w:val="50B67EBC"/>
    <w:rsid w:val="5501418E"/>
    <w:rsid w:val="557E4297"/>
    <w:rsid w:val="5AEC475E"/>
    <w:rsid w:val="5E6C201D"/>
    <w:rsid w:val="60A319D2"/>
    <w:rsid w:val="60E41241"/>
    <w:rsid w:val="6C757959"/>
    <w:rsid w:val="75611BB0"/>
    <w:rsid w:val="76065C0B"/>
    <w:rsid w:val="7BD32FD8"/>
    <w:rsid w:val="7BFF7756"/>
    <w:rsid w:val="7D690A85"/>
    <w:rsid w:val="BFF3F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b/>
      <w:kern w:val="0"/>
      <w:sz w:val="24"/>
      <w:szCs w:val="24"/>
      <w:lang w:val="en-US" w:eastAsia="zh-CN" w:bidi="ar-SA"/>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ì." w:hAnsi="..ì." w:eastAsia="..ì." w:cs="..ì."/>
      <w:color w:val="000000"/>
      <w:kern w:val="0"/>
      <w:sz w:val="24"/>
      <w:szCs w:val="24"/>
      <w:lang w:val="en-US" w:eastAsia="zh-CN" w:bidi="ar-SA"/>
    </w:rPr>
  </w:style>
  <w:style w:type="paragraph" w:styleId="3">
    <w:name w:val="index 6"/>
    <w:basedOn w:val="1"/>
    <w:next w:val="1"/>
    <w:semiHidden/>
    <w:qFormat/>
    <w:uiPriority w:val="99"/>
    <w:pPr>
      <w:ind w:left="1000" w:leftChars="10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Text1I2"/>
    <w:qFormat/>
    <w:uiPriority w:val="0"/>
    <w:pPr>
      <w:widowControl w:val="0"/>
      <w:spacing w:after="0"/>
      <w:ind w:left="200" w:leftChars="0" w:firstLine="420" w:firstLineChars="200"/>
      <w:jc w:val="both"/>
      <w:textAlignment w:val="baseline"/>
    </w:pPr>
    <w:rPr>
      <w:rFonts w:ascii="仿宋_GB2312" w:hAnsi="Times New Roman" w:eastAsia="仿宋_GB2312" w:cs="Times New Roman"/>
      <w:kern w:val="2"/>
      <w:sz w:val="28"/>
      <w:szCs w:val="24"/>
      <w:lang w:val="en-US" w:eastAsia="zh-CN" w:bidi="ar-SA"/>
    </w:rPr>
  </w:style>
  <w:style w:type="paragraph" w:customStyle="1" w:styleId="10">
    <w:name w:val="常用样式（方正仿宋简）"/>
    <w:next w:val="1"/>
    <w:qFormat/>
    <w:uiPriority w:val="0"/>
    <w:pPr>
      <w:widowControl w:val="0"/>
      <w:spacing w:line="240" w:lineRule="auto"/>
      <w:ind w:firstLine="640" w:firstLineChars="200"/>
      <w:jc w:val="both"/>
    </w:pPr>
    <w:rPr>
      <w:rFonts w:ascii="Times New Roman" w:hAnsi="Times New Roman" w:eastAsia="仿宋_GB2312" w:cs="Times New Roman"/>
      <w:kern w:val="2"/>
      <w:sz w:val="32"/>
      <w:szCs w:val="24"/>
      <w:lang w:val="en-US" w:eastAsia="zh-CN" w:bidi="ar-SA"/>
    </w:rPr>
  </w:style>
  <w:style w:type="character" w:customStyle="1" w:styleId="11">
    <w:name w:val="font21"/>
    <w:basedOn w:val="8"/>
    <w:qFormat/>
    <w:uiPriority w:val="0"/>
    <w:rPr>
      <w:rFonts w:hint="eastAsia" w:ascii="宋体" w:hAnsi="宋体" w:eastAsia="宋体" w:cs="宋体"/>
      <w:color w:val="000000"/>
      <w:sz w:val="20"/>
      <w:szCs w:val="20"/>
      <w:u w:val="none"/>
    </w:rPr>
  </w:style>
  <w:style w:type="character" w:customStyle="1" w:styleId="12">
    <w:name w:val="font51"/>
    <w:basedOn w:val="8"/>
    <w:qFormat/>
    <w:uiPriority w:val="0"/>
    <w:rPr>
      <w:rFonts w:hint="default" w:ascii="东文宋体" w:hAnsi="东文宋体" w:eastAsia="东文宋体" w:cs="东文宋体"/>
      <w:color w:val="000000"/>
      <w:sz w:val="20"/>
      <w:szCs w:val="20"/>
      <w:u w:val="none"/>
    </w:rPr>
  </w:style>
  <w:style w:type="character" w:customStyle="1" w:styleId="13">
    <w:name w:val="font41"/>
    <w:basedOn w:val="8"/>
    <w:qFormat/>
    <w:uiPriority w:val="0"/>
    <w:rPr>
      <w:rFonts w:ascii="Wingdings 2" w:hAnsi="Wingdings 2" w:eastAsia="Wingdings 2" w:cs="Wingdings 2"/>
      <w:color w:val="000000"/>
      <w:sz w:val="20"/>
      <w:szCs w:val="20"/>
      <w:u w:val="none"/>
    </w:rPr>
  </w:style>
  <w:style w:type="character" w:customStyle="1" w:styleId="14">
    <w:name w:val="font61"/>
    <w:basedOn w:val="8"/>
    <w:qFormat/>
    <w:uiPriority w:val="0"/>
    <w:rPr>
      <w:rFonts w:hint="eastAsia" w:ascii="宋体" w:hAnsi="宋体" w:eastAsia="宋体" w:cs="宋体"/>
      <w:color w:val="FF0000"/>
      <w:sz w:val="20"/>
      <w:szCs w:val="20"/>
      <w:u w:val="none"/>
    </w:rPr>
  </w:style>
  <w:style w:type="character" w:customStyle="1" w:styleId="15">
    <w:name w:val="font11"/>
    <w:basedOn w:val="8"/>
    <w:qFormat/>
    <w:uiPriority w:val="0"/>
    <w:rPr>
      <w:rFonts w:hint="default" w:ascii="东文宋体" w:hAnsi="东文宋体" w:eastAsia="东文宋体" w:cs="东文宋体"/>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2523</Words>
  <Characters>2554</Characters>
  <Lines>0</Lines>
  <Paragraphs>0</Paragraphs>
  <TotalTime>2</TotalTime>
  <ScaleCrop>false</ScaleCrop>
  <LinksUpToDate>false</LinksUpToDate>
  <CharactersWithSpaces>15761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2022-05-12T01:30:00Z</dcterms:created>
  <dc:creator>听心曲</dc:creator>
  <cp:lastModifiedBy>李田</cp:lastModifiedBy>
  <cp:lastPrinted>2022-05-12T22:49:00Z</cp:lastPrinted>
  <dcterms:modified xsi:type="dcterms:W3CDTF">2022-07-04T04:57:47Z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BA3D1D6BA9584CE0B7FA39730CA827BC</vt:lpwstr>
  </property>
</Properties>
</file>