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rPr>
        <w:t>202</w:t>
      </w:r>
      <w:r>
        <w:rPr>
          <w:rFonts w:hint="default" w:ascii="Times New Roman" w:hAnsi="Times New Roman" w:eastAsia="方正小标宋简体" w:cs="Times New Roman"/>
          <w:b w:val="0"/>
          <w:bCs w:val="0"/>
          <w:color w:val="auto"/>
          <w:sz w:val="44"/>
          <w:szCs w:val="44"/>
          <w:highlight w:val="none"/>
          <w:lang w:val="en-US" w:eastAsia="zh-CN"/>
        </w:rPr>
        <w:t>5</w:t>
      </w:r>
      <w:r>
        <w:rPr>
          <w:rFonts w:hint="default" w:ascii="Times New Roman" w:hAnsi="Times New Roman" w:eastAsia="方正小标宋简体" w:cs="Times New Roman"/>
          <w:b w:val="0"/>
          <w:bCs w:val="0"/>
          <w:color w:val="auto"/>
          <w:sz w:val="44"/>
          <w:szCs w:val="44"/>
          <w:highlight w:val="none"/>
        </w:rPr>
        <w:t>年</w:t>
      </w:r>
      <w:r>
        <w:rPr>
          <w:rFonts w:hint="default" w:ascii="Times New Roman" w:hAnsi="Times New Roman" w:eastAsia="方正小标宋简体" w:cs="Times New Roman"/>
          <w:b w:val="0"/>
          <w:bCs w:val="0"/>
          <w:color w:val="auto"/>
          <w:sz w:val="44"/>
          <w:szCs w:val="44"/>
          <w:highlight w:val="none"/>
          <w:lang w:eastAsia="zh-CN"/>
        </w:rPr>
        <w:t>1月至</w:t>
      </w:r>
      <w:r>
        <w:rPr>
          <w:rFonts w:hint="default" w:ascii="Times New Roman" w:hAnsi="Times New Roman" w:eastAsia="方正小标宋简体" w:cs="Times New Roman"/>
          <w:b w:val="0"/>
          <w:bCs w:val="0"/>
          <w:color w:val="auto"/>
          <w:sz w:val="44"/>
          <w:szCs w:val="44"/>
          <w:highlight w:val="none"/>
          <w:lang w:val="en-US" w:eastAsia="zh-CN"/>
        </w:rPr>
        <w:t>3</w:t>
      </w:r>
      <w:r>
        <w:rPr>
          <w:rFonts w:hint="default" w:ascii="Times New Roman" w:hAnsi="Times New Roman" w:eastAsia="方正小标宋简体" w:cs="Times New Roman"/>
          <w:b w:val="0"/>
          <w:bCs w:val="0"/>
          <w:color w:val="auto"/>
          <w:sz w:val="44"/>
          <w:szCs w:val="44"/>
          <w:highlight w:val="none"/>
          <w:lang w:eastAsia="zh-CN"/>
        </w:rPr>
        <w:t>月</w:t>
      </w:r>
      <w:r>
        <w:rPr>
          <w:rFonts w:hint="default" w:ascii="Times New Roman" w:hAnsi="Times New Roman" w:eastAsia="方正小标宋简体" w:cs="Times New Roman"/>
          <w:b w:val="0"/>
          <w:bCs w:val="0"/>
          <w:color w:val="auto"/>
          <w:sz w:val="44"/>
          <w:szCs w:val="44"/>
          <w:highlight w:val="none"/>
          <w:lang w:val="en-US" w:eastAsia="zh-CN"/>
        </w:rPr>
        <w:t>市本级</w:t>
      </w:r>
      <w:r>
        <w:rPr>
          <w:rFonts w:hint="default" w:ascii="Times New Roman" w:hAnsi="Times New Roman" w:eastAsia="方正小标宋简体" w:cs="Times New Roman"/>
          <w:b w:val="0"/>
          <w:bCs w:val="0"/>
          <w:color w:val="auto"/>
          <w:sz w:val="44"/>
          <w:szCs w:val="44"/>
          <w:highlight w:val="none"/>
          <w:lang w:eastAsia="zh-CN"/>
        </w:rPr>
        <w:t>社会团体成立、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700" w:lineRule="exact"/>
        <w:jc w:val="center"/>
        <w:textAlignment w:val="auto"/>
        <w:rPr>
          <w:rFonts w:hint="default" w:ascii="Times New Roman" w:hAnsi="Times New Roman" w:eastAsia="方正小标宋简体" w:cs="Times New Roman"/>
          <w:b w:val="0"/>
          <w:bCs w:val="0"/>
          <w:color w:val="auto"/>
          <w:sz w:val="44"/>
          <w:szCs w:val="44"/>
          <w:highlight w:val="none"/>
          <w:lang w:eastAsia="zh-CN"/>
        </w:rPr>
      </w:pPr>
      <w:r>
        <w:rPr>
          <w:rFonts w:hint="default" w:ascii="Times New Roman" w:hAnsi="Times New Roman" w:eastAsia="方正小标宋简体" w:cs="Times New Roman"/>
          <w:b w:val="0"/>
          <w:bCs w:val="0"/>
          <w:color w:val="auto"/>
          <w:sz w:val="44"/>
          <w:szCs w:val="44"/>
          <w:highlight w:val="none"/>
          <w:lang w:eastAsia="zh-CN"/>
        </w:rPr>
        <w:t>变更登记、章程核准公告</w:t>
      </w:r>
    </w:p>
    <w:p>
      <w:pPr>
        <w:rPr>
          <w:rFonts w:hint="default" w:ascii="Times New Roman" w:hAnsi="Times New Roman" w:eastAsia="方正小标宋简体" w:cs="Times New Roman"/>
          <w:b w:val="0"/>
          <w:bCs w:val="0"/>
          <w:sz w:val="44"/>
          <w:szCs w:val="44"/>
          <w:lang w:eastAsia="zh-CN"/>
        </w:rPr>
      </w:pPr>
    </w:p>
    <w:p>
      <w:pPr>
        <w:keepNext w:val="0"/>
        <w:keepLines w:val="0"/>
        <w:pageBreakBefore w:val="0"/>
        <w:widowControl/>
        <w:suppressLineNumbers w:val="0"/>
        <w:suppressAutoHyphens w:val="0"/>
        <w:kinsoku/>
        <w:wordWrap w:val="0"/>
        <w:overflowPunct/>
        <w:topLinePunct w:val="0"/>
        <w:autoSpaceDE/>
        <w:autoSpaceDN w:val="0"/>
        <w:adjustRightInd/>
        <w:snapToGrid/>
        <w:spacing w:line="600" w:lineRule="exact"/>
        <w:ind w:left="0" w:firstLine="640" w:firstLineChars="200"/>
        <w:jc w:val="left"/>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根据《社会团体登记管理条例》规定，下列社会团体准予成立登记，现予以公告。</w:t>
      </w:r>
    </w:p>
    <w:tbl>
      <w:tblPr>
        <w:tblStyle w:val="3"/>
        <w:tblW w:w="869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41"/>
        <w:gridCol w:w="1698"/>
        <w:gridCol w:w="1350"/>
        <w:gridCol w:w="1440"/>
        <w:gridCol w:w="316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03" w:hRule="exact"/>
        </w:trPr>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序号</w:t>
            </w:r>
          </w:p>
        </w:tc>
        <w:tc>
          <w:tcPr>
            <w:tcW w:w="1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黑体" w:cs="Times New Roman"/>
                <w:color w:val="auto"/>
                <w:kern w:val="2"/>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社会组织名称</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统一社会信用代码</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sz w:val="32"/>
                <w:szCs w:val="32"/>
                <w:vertAlign w:val="baseline"/>
                <w:lang w:eastAsia="zh-CN" w:bidi="ar-SA"/>
              </w:rPr>
              <w:t>法定代表人</w:t>
            </w:r>
          </w:p>
        </w:tc>
        <w:tc>
          <w:tcPr>
            <w:tcW w:w="31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sz w:val="32"/>
                <w:szCs w:val="32"/>
                <w:vertAlign w:val="baseline"/>
                <w:lang w:eastAsia="zh-CN" w:bidi="ar-SA"/>
              </w:rPr>
              <w:t>住所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098" w:hRule="exact"/>
        </w:trPr>
        <w:tc>
          <w:tcPr>
            <w:tcW w:w="104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1</w:t>
            </w:r>
          </w:p>
        </w:tc>
        <w:tc>
          <w:tcPr>
            <w:tcW w:w="169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攀枝花市法官协会</w:t>
            </w:r>
          </w:p>
        </w:tc>
        <w:tc>
          <w:tcPr>
            <w:tcW w:w="13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51510400MJ0B87192P</w:t>
            </w:r>
          </w:p>
        </w:tc>
        <w:tc>
          <w:tcPr>
            <w:tcW w:w="144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sz w:val="32"/>
                <w:szCs w:val="32"/>
                <w:vertAlign w:val="baseline"/>
                <w:lang w:eastAsia="zh-CN" w:bidi="ar-SA"/>
              </w:rPr>
            </w:pPr>
            <w:r>
              <w:rPr>
                <w:rFonts w:hint="default" w:ascii="Times New Roman" w:hAnsi="Times New Roman" w:eastAsia="方正仿宋简体" w:cs="Times New Roman"/>
                <w:color w:val="auto"/>
                <w:sz w:val="32"/>
                <w:szCs w:val="32"/>
                <w:vertAlign w:val="baseline"/>
                <w:lang w:eastAsia="zh-CN" w:bidi="ar-SA"/>
              </w:rPr>
              <w:t>杨梅</w:t>
            </w:r>
          </w:p>
        </w:tc>
        <w:tc>
          <w:tcPr>
            <w:tcW w:w="3165"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sz w:val="32"/>
                <w:szCs w:val="32"/>
                <w:vertAlign w:val="baseline"/>
                <w:lang w:eastAsia="zh-CN" w:bidi="ar-SA"/>
              </w:rPr>
            </w:pPr>
            <w:r>
              <w:rPr>
                <w:rFonts w:hint="default" w:ascii="Times New Roman" w:hAnsi="Times New Roman" w:eastAsia="方正仿宋简体" w:cs="Times New Roman"/>
                <w:color w:val="auto"/>
                <w:sz w:val="32"/>
                <w:szCs w:val="32"/>
                <w:vertAlign w:val="baseline"/>
                <w:lang w:eastAsia="zh-CN" w:bidi="ar-SA"/>
              </w:rPr>
              <w:t>攀枝花市东区攀枝花大道中段750号</w:t>
            </w:r>
          </w:p>
        </w:tc>
      </w:tr>
    </w:tbl>
    <w:p>
      <w:pPr>
        <w:keepNext w:val="0"/>
        <w:keepLines w:val="0"/>
        <w:pageBreakBefore w:val="0"/>
        <w:widowControl/>
        <w:suppressLineNumbers w:val="0"/>
        <w:suppressAutoHyphens w:val="0"/>
        <w:kinsoku/>
        <w:wordWrap w:val="0"/>
        <w:overflowPunct/>
        <w:topLinePunct w:val="0"/>
        <w:autoSpaceDE/>
        <w:autoSpaceDN w:val="0"/>
        <w:adjustRightInd/>
        <w:snapToGrid/>
        <w:spacing w:line="600" w:lineRule="exact"/>
        <w:ind w:left="0" w:firstLine="640" w:firstLineChars="200"/>
        <w:jc w:val="left"/>
        <w:rPr>
          <w:rFonts w:hint="default" w:ascii="Times New Roman" w:hAnsi="Times New Roman" w:eastAsia="方正仿宋简体" w:cs="Times New Roman"/>
          <w:color w:val="auto"/>
          <w:kern w:val="2"/>
          <w:sz w:val="32"/>
          <w:szCs w:val="32"/>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adjustRightInd/>
        <w:snapToGrid/>
        <w:spacing w:line="600" w:lineRule="exact"/>
        <w:ind w:left="0" w:firstLine="640" w:firstLineChars="200"/>
        <w:jc w:val="left"/>
        <w:rPr>
          <w:rFonts w:hint="default" w:ascii="Times New Roman" w:hAnsi="Times New Roman" w:eastAsia="方正仿宋简体" w:cs="Times New Roman"/>
          <w:color w:val="auto"/>
          <w:kern w:val="2"/>
          <w:sz w:val="32"/>
          <w:szCs w:val="32"/>
          <w:vertAlign w:val="baseline"/>
          <w:lang w:val="en-US" w:eastAsia="zh-CN" w:bidi="ar-SA"/>
        </w:rPr>
      </w:pPr>
    </w:p>
    <w:p>
      <w:pPr>
        <w:keepNext w:val="0"/>
        <w:keepLines w:val="0"/>
        <w:pageBreakBefore w:val="0"/>
        <w:widowControl/>
        <w:suppressLineNumbers w:val="0"/>
        <w:suppressAutoHyphens w:val="0"/>
        <w:kinsoku/>
        <w:wordWrap w:val="0"/>
        <w:overflowPunct/>
        <w:topLinePunct w:val="0"/>
        <w:autoSpaceDE/>
        <w:autoSpaceDN w:val="0"/>
        <w:adjustRightInd/>
        <w:snapToGrid/>
        <w:spacing w:line="600" w:lineRule="exact"/>
        <w:ind w:left="0" w:firstLine="640" w:firstLineChars="200"/>
        <w:jc w:val="left"/>
        <w:rPr>
          <w:rFonts w:hint="default" w:ascii="Times New Roman" w:hAnsi="Times New Roman" w:eastAsia="方正仿宋简体" w:cs="Times New Roman"/>
          <w:color w:val="auto"/>
          <w:kern w:val="2"/>
          <w:sz w:val="32"/>
          <w:szCs w:val="32"/>
          <w:vertAlign w:val="baseline"/>
          <w:lang w:val="en-US" w:eastAsia="zh-CN" w:bidi="ar-SA"/>
        </w:rPr>
      </w:pPr>
    </w:p>
    <w:p>
      <w:pPr>
        <w:rPr>
          <w:rFonts w:hint="default" w:ascii="Times New Roman" w:hAnsi="Times New Roman" w:eastAsia="方正小标宋简体" w:cs="Times New Roman"/>
          <w:b w:val="0"/>
          <w:bCs w:val="0"/>
          <w:sz w:val="44"/>
          <w:szCs w:val="44"/>
          <w:lang w:eastAsia="zh-CN"/>
        </w:rPr>
      </w:pPr>
    </w:p>
    <w:p>
      <w:pPr>
        <w:rPr>
          <w:rFonts w:hint="default" w:ascii="Times New Roman" w:hAnsi="Times New Roman" w:cs="Times New Roman"/>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640" w:firstLineChars="200"/>
        <w:jc w:val="left"/>
        <w:textAlignment w:val="auto"/>
        <w:rPr>
          <w:rFonts w:hint="default" w:ascii="Times New Roman" w:hAnsi="Times New Roman" w:eastAsia="黑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根据《社会团体登记管理条例》规定，下列社会团体准予变更登记，现予以公告。</w:t>
      </w:r>
    </w:p>
    <w:tbl>
      <w:tblPr>
        <w:tblStyle w:val="3"/>
        <w:tblW w:w="8860"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01"/>
        <w:gridCol w:w="1365"/>
        <w:gridCol w:w="1590"/>
        <w:gridCol w:w="1125"/>
        <w:gridCol w:w="1770"/>
        <w:gridCol w:w="200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5"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黑体" w:cs="Times New Roman"/>
                <w:color w:val="auto"/>
                <w:kern w:val="2"/>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序号</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黑体" w:cs="Times New Roman"/>
                <w:color w:val="auto"/>
                <w:kern w:val="2"/>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社会组织名称</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统一社会信用代码</w:t>
            </w: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变更事项</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变更前</w:t>
            </w: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黑体" w:cs="Times New Roman"/>
                <w:color w:val="auto"/>
                <w:sz w:val="32"/>
                <w:szCs w:val="32"/>
                <w:vertAlign w:val="baseline"/>
                <w:lang w:eastAsia="zh-CN" w:bidi="ar-SA"/>
              </w:rPr>
            </w:pPr>
            <w:r>
              <w:rPr>
                <w:rFonts w:hint="default" w:ascii="Times New Roman" w:hAnsi="Times New Roman" w:eastAsia="黑体" w:cs="Times New Roman"/>
                <w:color w:val="auto"/>
                <w:kern w:val="2"/>
                <w:sz w:val="32"/>
                <w:szCs w:val="32"/>
                <w:vertAlign w:val="baseline"/>
                <w:lang w:val="en-US" w:eastAsia="zh-CN" w:bidi="ar-SA"/>
              </w:rPr>
              <w:t>变更后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175"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1</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攀枝花市作家协会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51510400744660255G</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业务范围</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180" w:lineRule="exact"/>
              <w:ind w:left="0" w:right="0" w:firstLine="0"/>
              <w:jc w:val="center"/>
              <w:textAlignment w:val="auto"/>
              <w:outlineLvl w:val="9"/>
              <w:rPr>
                <w:rFonts w:hint="default" w:ascii="Times New Roman" w:hAnsi="Times New Roman" w:eastAsia="方正仿宋简体" w:cs="Times New Roman"/>
                <w:sz w:val="15"/>
                <w:szCs w:val="15"/>
              </w:rPr>
            </w:pPr>
            <w:r>
              <w:rPr>
                <w:rFonts w:hint="default" w:ascii="Times New Roman" w:hAnsi="Times New Roman" w:eastAsia="方正仿宋简体" w:cs="Times New Roman"/>
                <w:b w:val="0"/>
                <w:bCs w:val="0"/>
                <w:caps w:val="0"/>
                <w:color w:val="auto"/>
                <w:kern w:val="2"/>
                <w:sz w:val="15"/>
                <w:szCs w:val="15"/>
                <w:vertAlign w:val="baseline"/>
                <w:lang w:val="en-US" w:eastAsia="zh-CN" w:bidi="ar"/>
              </w:rPr>
              <w:t>一、组织全市作家和文学工作者学习马克思列宁主义、毛泽东思想、邓小平理论、“三个代表”重要思想、科学发展观、习近平新时代中国特色社会主义思想和习近平关于文艺工作系列重要讲话精神，学习党的路线方针政策，贯彻落实省委决策部署，培育和践行社会主义核心价值观，增强文化自信、不断提高文学队伍的思想道德修养、科学文化素养、文学艺术学养。二、坚持以人民为中心的创作导向，引导广大作家深入生活、扎根人民，努力创作接地气、有温度、受欢迎的精品力作，反映人民群众建设新生活的伟大实践，传承“三线”精神、攀枝花精神，弘扬中国精神，传播中国价值，把最好的精神食粮奉献给人民。三、加强文学理论建设和文学评论工作，加强学术交流，坚持历史的、人民的、艺术的、美学的文艺批评，树立实事求是的文学批评风气，切实加强文学理论对创作思想的引导。四、发现和培养文学新生力量，加强对青年作家的培养和文学新苗的扶持，广泛团结联系新的文学群体，发展和壮大文学创作队伍。五、依据宪法和法律的规定，加强协会管理，倡导会员自律，反映会员的意见和要求，维护会员的合法权益，保障会员从事正当文学活动的自由。六、组织作家参与全国、省、市级文学评奖活动，对优秀创作成果和文学人才给予表彰和奖励。七、积极参加中国作家协会、四川省作家协会组织的活动，加强与国内外文艺团体的交流。八、与党和政府有关部门密切合作，与社会各界加强联系，为会员从事创作、评论和其他文学活动创造良好的环境和氛围。</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180" w:lineRule="exact"/>
              <w:ind w:left="0" w:right="0" w:firstLine="0"/>
              <w:jc w:val="center"/>
              <w:textAlignment w:val="auto"/>
              <w:outlineLvl w:val="9"/>
              <w:rPr>
                <w:rFonts w:hint="default" w:ascii="Times New Roman" w:hAnsi="Times New Roman" w:eastAsia="方正仿宋简体" w:cs="Times New Roman"/>
                <w:color w:val="auto"/>
                <w:kern w:val="2"/>
                <w:sz w:val="15"/>
                <w:szCs w:val="15"/>
                <w:vertAlign w:val="baseline"/>
                <w:lang w:val="en-US" w:eastAsia="zh-CN" w:bidi="ar-SA"/>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180" w:lineRule="exact"/>
              <w:ind w:left="0" w:right="0" w:firstLine="0"/>
              <w:jc w:val="center"/>
              <w:textAlignment w:val="auto"/>
              <w:outlineLvl w:val="9"/>
              <w:rPr>
                <w:rFonts w:hint="default" w:ascii="Times New Roman" w:hAnsi="Times New Roman" w:eastAsia="方正仿宋简体" w:cs="Times New Roman"/>
                <w:sz w:val="15"/>
                <w:szCs w:val="15"/>
              </w:rPr>
            </w:pPr>
            <w:r>
              <w:rPr>
                <w:rFonts w:hint="default" w:ascii="Times New Roman" w:hAnsi="Times New Roman" w:eastAsia="方正仿宋简体" w:cs="Times New Roman"/>
                <w:b w:val="0"/>
                <w:bCs w:val="0"/>
                <w:caps w:val="0"/>
                <w:color w:val="auto"/>
                <w:kern w:val="2"/>
                <w:sz w:val="15"/>
                <w:szCs w:val="15"/>
                <w:vertAlign w:val="baseline"/>
                <w:lang w:val="en-US" w:eastAsia="zh-CN" w:bidi="ar"/>
              </w:rPr>
              <w:t>一、组织全市作家和文学工作者学习马克思列宁主义、毛泽东思想、邓小平理论、“三个代表”重要思想、科学发展观、习近平新时代中国特色社会主义思想、习近平文化思想和习近平关于文艺工作系列重要讲话精神，学习党的路线方针政策，贯彻落实省委决策部署，培育和践行社会主义核心价值观，增强文化自信、不断提高文学队伍的思想道德修养、科学文化素养、文学艺术学养。二、坚持以人民为中心的创作导向，引导广大作家深入生活、扎根人民，努力创作接地气、有温度、受欢迎的精品力作，反映人民群众建设新生活的伟大实践，传承“三线”精神、攀枝花精神，弘扬中国精神，传播中国价值，把最好的精神食粮奉献给人民。三、加强文学理论建设和文学评论工作，加强学术交流，坚持历史的、人民的、艺术的、美学的文艺批评，树立实事求是的文学批评风气，切实加强文学理论对创作思想的引导。四、发现和培养文学新生力量，加强对青年作家的培养和文学新苗的扶持，广泛团结联系新的文学群体，发展和壮大文学创作队伍。五、依据宪法和法律的规定，加强协会管理，倡导会员自律，反映会员的意见和要求，维护会员的合法权益，保障会员从事正当文学活动的自由。六、组织作家参与全国、省、市级文学评奖活动，对优秀创作成果和文学人才给予表彰和奖励。七、积极参加中国作家协会、四川省作家协会组织的活动，加强与国内外文艺团体的交流。八、与党和政府有关部门密切合作，与社会各界加强联系，为会员从事创作、评论和其他文学活动创造良好的环境和氛围。</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180" w:lineRule="exact"/>
              <w:ind w:left="0" w:right="0" w:firstLine="0"/>
              <w:jc w:val="center"/>
              <w:textAlignment w:val="auto"/>
              <w:outlineLvl w:val="9"/>
              <w:rPr>
                <w:rFonts w:hint="default" w:ascii="Times New Roman" w:hAnsi="Times New Roman" w:eastAsia="方正仿宋简体" w:cs="Times New Roman"/>
                <w:color w:val="auto"/>
                <w:kern w:val="2"/>
                <w:sz w:val="15"/>
                <w:szCs w:val="15"/>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975"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攀枝花市肢残人协会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overflowPunct/>
              <w:topLinePunct w:val="0"/>
              <w:autoSpaceDE/>
              <w:bidi w:val="0"/>
              <w:adjustRightInd/>
              <w:snapToGrid/>
              <w:spacing w:line="60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Cs/>
                <w:kern w:val="0"/>
                <w:sz w:val="32"/>
                <w:szCs w:val="32"/>
                <w:lang w:val="en-US" w:eastAsia="zh-CN" w:bidi="ar"/>
              </w:rPr>
              <w:t>51510400MJQ179510H</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住所</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攀枝花市东区湖滨路32号</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攀枝花市东区临江路53号</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440"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3</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攀枝花市无人机产业协会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51510400MJQ1902503</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名称</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2"/>
                <w:sz w:val="32"/>
                <w:szCs w:val="32"/>
                <w:vertAlign w:val="baseline"/>
                <w:lang w:val="en-US" w:eastAsia="zh-CN" w:bidi="ar-SA"/>
              </w:rPr>
              <w:t>、</w:t>
            </w:r>
            <w:r>
              <w:rPr>
                <w:rFonts w:hint="default" w:ascii="Times New Roman" w:hAnsi="Times New Roman" w:eastAsia="方正仿宋简体" w:cs="Times New Roman"/>
                <w:b w:val="0"/>
                <w:bCs w:val="0"/>
                <w:caps w:val="0"/>
                <w:color w:val="auto"/>
                <w:kern w:val="2"/>
                <w:sz w:val="32"/>
                <w:szCs w:val="32"/>
                <w:vertAlign w:val="baseline"/>
                <w:lang w:val="en-US" w:eastAsia="zh-CN" w:bidi="ar"/>
              </w:rPr>
              <w:t>业务范围</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b w:val="0"/>
                <w:bCs w:val="0"/>
                <w:caps w:val="0"/>
                <w:color w:val="auto"/>
                <w:kern w:val="2"/>
                <w:sz w:val="18"/>
                <w:szCs w:val="18"/>
                <w:vertAlign w:val="baseline"/>
                <w:lang w:val="en-US" w:eastAsia="zh-CN" w:bidi="ar"/>
              </w:rPr>
              <w:t>攀枝花市无人机产业协会；（一）开展会员培训，帮助会员改善经营管理；提供会员咨询服务；（二）协助会员制定、实施企业标准，推动行业技术进步和技术创新；（三）组织会员间的交流活动；（四）开展市场评估，收集、发布行业信息，推广行业产品或者服务；（五）组织行业会展、招商，开展国内经济技术合作交流；（六）协调会员之间、会员与非会员之间、会员与消费者之间在生产经营活动中产生的争议；（七）沟通本协会会员与政府有关部门之间的联系，协调本协会与其他协会或者组织的关系；（八）在价格行政管理部门的指导下，监督行业内产品或者服务定价，协调会员之间的价格争议，维护公平竞争；（九）开展行业统计、调查，参与涉及行业发展的行政管理决策的论证，向市、区政府及有关部门反映涉及行业利益的事项，提出相关立法以及有关技术规范、行业发展规划、行业标准、行业政策等方面的意见和建议；（十）协助市、区政府参与行业治理，参与协调会员与其员工之间的劳动争议，化解社会矛盾，维护社会稳定，促进社会和谐；（十一）为企业及事业单位提供庆典活动组织策划服务；（十二）为民间艺术团体提供专业的交流活动组织策划服务。</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both"/>
              <w:textAlignment w:val="auto"/>
              <w:outlineLvl w:val="9"/>
              <w:rPr>
                <w:rFonts w:hint="default" w:ascii="Times New Roman" w:hAnsi="Times New Roman" w:eastAsia="方正仿宋简体" w:cs="Times New Roman"/>
                <w:sz w:val="18"/>
                <w:szCs w:val="18"/>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center"/>
              <w:textAlignment w:val="auto"/>
              <w:outlineLvl w:val="9"/>
              <w:rPr>
                <w:rFonts w:hint="default" w:ascii="Times New Roman" w:hAnsi="Times New Roman" w:eastAsia="方正仿宋简体" w:cs="Times New Roman"/>
                <w:color w:val="auto"/>
                <w:kern w:val="2"/>
                <w:sz w:val="18"/>
                <w:szCs w:val="18"/>
                <w:vertAlign w:val="baseline"/>
                <w:lang w:val="en-US" w:eastAsia="zh-CN" w:bidi="ar-SA"/>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both"/>
              <w:textAlignment w:val="auto"/>
              <w:outlineLvl w:val="9"/>
              <w:rPr>
                <w:rFonts w:hint="default" w:ascii="Times New Roman" w:hAnsi="Times New Roman" w:eastAsia="方正仿宋简体" w:cs="Times New Roman"/>
                <w:sz w:val="18"/>
                <w:szCs w:val="18"/>
              </w:rPr>
            </w:pPr>
            <w:r>
              <w:rPr>
                <w:rFonts w:hint="default" w:ascii="Times New Roman" w:hAnsi="Times New Roman" w:eastAsia="方正仿宋简体" w:cs="Times New Roman"/>
                <w:b w:val="0"/>
                <w:bCs w:val="0"/>
                <w:caps w:val="0"/>
                <w:color w:val="auto"/>
                <w:kern w:val="2"/>
                <w:sz w:val="18"/>
                <w:szCs w:val="18"/>
                <w:vertAlign w:val="baseline"/>
                <w:lang w:val="en-US" w:eastAsia="zh-CN" w:bidi="ar"/>
              </w:rPr>
              <w:t>攀枝花市低空经济产业协会；（一）推进低空经济产业在各领域的发展与应用，组织开展与低空经济产业相关的调查和研究，与主管部门建立工作联系制度，协助政府部门制定、贯彻、宣传相关法律法规政策，共同推动低空经济产业健康有序的发展；（二）组织开展航空科技、行业安全、标准质量、人力资源、职业技能、航空旅游、航模竞技等相关业务咨询、培训和鉴定工作，统筹产业资源，为农业、工业、交通、服务等多个领域提供新业态服务；（三）在政府相关部门指导下，制定、发布并实施团体及低空经济领域标准，推动科技进步和行业自律持续发展，拉动新业态经济，打造优良的产业服务环境，推进诚信体系建设，维护市场秩序；（四）经政府有关部门批准开展区域交流与合作，参加国际国内相关行业组织的赛事活动；（五）受政府委托承办或根据市场和行业发展需要举办行业展会、论坛及技术交流活动，搭建交流平台，推广行业先进技术及应用成果；（六）组织有资质的会员单位开展航空器相关的研发、试飞、适航、交易、储存、改装、航材共享等专业服务；（七）代表会员权益，反映会员诉求，维护会员权益；（八）组织开展社会公益事业活动，协助政府相关部门及其他社会组织委托办理的事项。</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both"/>
              <w:textAlignment w:val="auto"/>
              <w:outlineLvl w:val="9"/>
              <w:rPr>
                <w:rFonts w:hint="default" w:ascii="Times New Roman" w:hAnsi="Times New Roman" w:eastAsia="方正仿宋简体" w:cs="Times New Roman"/>
                <w:sz w:val="18"/>
                <w:szCs w:val="18"/>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200" w:lineRule="exact"/>
              <w:ind w:left="0" w:right="0" w:firstLine="0"/>
              <w:jc w:val="center"/>
              <w:textAlignment w:val="auto"/>
              <w:outlineLvl w:val="9"/>
              <w:rPr>
                <w:rFonts w:hint="default" w:ascii="Times New Roman" w:hAnsi="Times New Roman" w:eastAsia="方正仿宋简体" w:cs="Times New Roman"/>
                <w:color w:val="auto"/>
                <w:kern w:val="2"/>
                <w:sz w:val="18"/>
                <w:szCs w:val="1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035"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4</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攀枝花市老年书画研究会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51510400744661338L</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法定代表人、住所</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李云；攀枝花市东区榕树街1号楼老干部活动室</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刘玉香；攀枝花市东区民众巷27号</w:t>
            </w:r>
          </w:p>
          <w:p>
            <w:pPr>
              <w:keepNext w:val="0"/>
              <w:keepLines w:val="0"/>
              <w:pageBreakBefore w:val="0"/>
              <w:widowControl/>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190" w:hRule="exact"/>
        </w:trPr>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5</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攀枝花市精神残疾人及亲友协会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51510400MJQ179529E</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住所</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攀枝花市东区湖滨路32号</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c>
          <w:tcPr>
            <w:tcW w:w="20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攀枝花市东区临江路53号</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tc>
      </w:tr>
    </w:tbl>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700" w:lineRule="exact"/>
        <w:ind w:left="0" w:right="0" w:firstLine="640" w:firstLineChars="200"/>
        <w:jc w:val="left"/>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640" w:firstLineChars="200"/>
        <w:jc w:val="left"/>
        <w:textAlignment w:val="auto"/>
        <w:outlineLvl w:val="9"/>
        <w:rPr>
          <w:rFonts w:hint="default" w:ascii="Times New Roman" w:hAnsi="Times New Roman" w:eastAsia="方正仿宋简体" w:cs="Times New Roman"/>
          <w:color w:val="auto"/>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根据《社会团体登记管理条例》规定，下列社会团体准予章程核准、修改，现予以公告。</w:t>
      </w:r>
    </w:p>
    <w:tbl>
      <w:tblPr>
        <w:tblStyle w:val="3"/>
        <w:tblW w:w="906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061"/>
        <w:gridCol w:w="2728"/>
        <w:gridCol w:w="1712"/>
        <w:gridCol w:w="1963"/>
        <w:gridCol w:w="159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0" w:hRule="atLeast"/>
        </w:trPr>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黑体" w:cs="Times New Roman"/>
                <w:color w:val="auto"/>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序号</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黑体" w:cs="Times New Roman"/>
                <w:color w:val="auto"/>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社会组织</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黑体" w:cs="Times New Roman"/>
                <w:color w:val="auto"/>
                <w:kern w:val="2"/>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名称</w:t>
            </w: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黑体" w:cs="Times New Roman"/>
                <w:color w:val="auto"/>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许可名称</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黑体" w:cs="Times New Roman"/>
                <w:color w:val="auto"/>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许可事项</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黑体" w:cs="Times New Roman"/>
                <w:color w:val="auto"/>
                <w:sz w:val="32"/>
                <w:szCs w:val="32"/>
                <w:vertAlign w:val="baseline"/>
                <w:lang w:val="en-US" w:eastAsia="zh-CN" w:bidi="ar-SA"/>
              </w:rPr>
            </w:pPr>
            <w:r>
              <w:rPr>
                <w:rFonts w:hint="default" w:ascii="Times New Roman" w:hAnsi="Times New Roman" w:eastAsia="黑体" w:cs="Times New Roman"/>
                <w:color w:val="auto"/>
                <w:kern w:val="2"/>
                <w:sz w:val="32"/>
                <w:szCs w:val="32"/>
                <w:vertAlign w:val="baseline"/>
                <w:lang w:val="en-US" w:eastAsia="zh-CN" w:bidi="ar-SA"/>
              </w:rPr>
              <w:t>核准时间</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20" w:hRule="atLeast"/>
        </w:trPr>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1</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攀枝花市作家</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协会</w:t>
            </w: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left="0"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章程修改</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2"/>
                <w:sz w:val="32"/>
                <w:szCs w:val="32"/>
                <w:vertAlign w:val="baseline"/>
                <w:lang w:val="en-US" w:eastAsia="zh-CN" w:bidi="ar-SA"/>
              </w:rPr>
              <w:t>准予核准该组织</w:t>
            </w:r>
            <w:r>
              <w:rPr>
                <w:rFonts w:hint="default" w:ascii="Times New Roman" w:hAnsi="Times New Roman" w:eastAsia="方正仿宋简体" w:cs="Times New Roman"/>
                <w:b w:val="0"/>
                <w:bCs w:val="0"/>
                <w:caps w:val="0"/>
                <w:color w:val="auto"/>
                <w:kern w:val="2"/>
                <w:sz w:val="32"/>
                <w:szCs w:val="32"/>
                <w:vertAlign w:val="baseline"/>
                <w:lang w:val="en-US" w:eastAsia="zh-CN" w:bidi="ar"/>
              </w:rPr>
              <w:t>第7届第1次会员代表大会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2025年1月21日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70" w:hRule="atLeast"/>
        </w:trPr>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b w:val="0"/>
                <w:bCs w:val="0"/>
                <w:caps w:val="0"/>
                <w:color w:val="auto"/>
                <w:kern w:val="2"/>
                <w:sz w:val="32"/>
                <w:szCs w:val="32"/>
                <w:vertAlign w:val="baseline"/>
                <w:lang w:val="en-US" w:eastAsia="zh-CN" w:bidi="ar"/>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攀枝花市法官</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2"/>
                <w:sz w:val="32"/>
                <w:szCs w:val="32"/>
                <w:vertAlign w:val="baseline"/>
                <w:lang w:val="en-US" w:eastAsia="zh-CN" w:bidi="ar-SA"/>
              </w:rPr>
              <w:t>准予核准该组织</w:t>
            </w:r>
            <w:r>
              <w:rPr>
                <w:rFonts w:hint="default" w:ascii="Times New Roman" w:hAnsi="Times New Roman" w:eastAsia="方正仿宋简体" w:cs="Times New Roman"/>
                <w:b w:val="0"/>
                <w:bCs w:val="0"/>
                <w:caps w:val="0"/>
                <w:color w:val="auto"/>
                <w:kern w:val="2"/>
                <w:sz w:val="32"/>
                <w:szCs w:val="32"/>
                <w:vertAlign w:val="baseline"/>
                <w:lang w:val="en-US" w:eastAsia="zh-CN" w:bidi="ar"/>
              </w:rPr>
              <w:t>第7届第1次会员代表大会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2025年1月21日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260" w:hRule="atLeast"/>
        </w:trPr>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3</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攀枝花市老年书画研究会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left="0"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章程修改</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准予核准该组织第8届第1次会员大会表决通过的章程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2025年1月21日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65" w:hRule="atLeast"/>
        </w:trPr>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4</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攀枝花市肢残人协会</w:t>
            </w: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left="0"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章程修改</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准予核准该组织第2届第1次会员大会表决通过的章程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2025年1月21日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5</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攀枝花市无人机产业协会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left="0"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章程修改</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准予核准该组织第2届第2次会员大会表决通过的章程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2025年1月21日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06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6</w:t>
            </w:r>
          </w:p>
        </w:tc>
        <w:tc>
          <w:tcPr>
            <w:tcW w:w="2728"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bCs w:val="0"/>
                <w:caps w:val="0"/>
                <w:color w:val="auto"/>
                <w:kern w:val="2"/>
                <w:sz w:val="32"/>
                <w:szCs w:val="32"/>
                <w:vertAlign w:val="baseline"/>
                <w:lang w:val="en-US" w:eastAsia="zh-CN" w:bidi="ar"/>
              </w:rPr>
              <w:t>攀枝花市精神残疾人及亲友协会</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p>
        </w:tc>
        <w:tc>
          <w:tcPr>
            <w:tcW w:w="1712"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line="600" w:lineRule="exact"/>
              <w:ind w:left="0" w:firstLine="0" w:firstLineChars="0"/>
              <w:jc w:val="center"/>
              <w:textAlignment w:val="auto"/>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章程修改</w:t>
            </w:r>
          </w:p>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核准</w:t>
            </w:r>
          </w:p>
        </w:tc>
        <w:tc>
          <w:tcPr>
            <w:tcW w:w="1963"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准予核准该组织</w:t>
            </w:r>
            <w:r>
              <w:rPr>
                <w:rFonts w:hint="default" w:ascii="Times New Roman" w:hAnsi="Times New Roman" w:eastAsia="方正仿宋简体" w:cs="Times New Roman"/>
                <w:b w:val="0"/>
                <w:bCs w:val="0"/>
                <w:caps w:val="0"/>
                <w:color w:val="auto"/>
                <w:kern w:val="2"/>
                <w:sz w:val="32"/>
                <w:szCs w:val="32"/>
                <w:vertAlign w:val="baseline"/>
                <w:lang w:val="en-US" w:eastAsia="zh-CN" w:bidi="ar"/>
              </w:rPr>
              <w:t>第2届第1次会员大会</w:t>
            </w:r>
            <w:r>
              <w:rPr>
                <w:rFonts w:hint="default" w:ascii="Times New Roman" w:hAnsi="Times New Roman" w:eastAsia="方正仿宋简体" w:cs="Times New Roman"/>
                <w:color w:val="auto"/>
                <w:kern w:val="2"/>
                <w:sz w:val="32"/>
                <w:szCs w:val="32"/>
                <w:vertAlign w:val="baseline"/>
                <w:lang w:val="en-US" w:eastAsia="zh-CN" w:bidi="ar-SA"/>
              </w:rPr>
              <w:t>表决通过的章程</w:t>
            </w:r>
          </w:p>
        </w:tc>
        <w:tc>
          <w:tcPr>
            <w:tcW w:w="1599"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suppressLineNumbers w:val="0"/>
              <w:suppressAutoHyphens w:val="0"/>
              <w:kinsoku/>
              <w:wordWrap w:val="0"/>
              <w:overflowPunct/>
              <w:topLinePunct w:val="0"/>
              <w:autoSpaceDE/>
              <w:autoSpaceDN w:val="0"/>
              <w:bidi w:val="0"/>
              <w:adjustRightInd/>
              <w:snapToGrid/>
              <w:spacing w:before="0" w:beforeAutospacing="0" w:after="0" w:afterAutospacing="0" w:line="600" w:lineRule="exact"/>
              <w:ind w:left="0" w:right="0" w:firstLine="0" w:firstLineChars="0"/>
              <w:jc w:val="center"/>
              <w:textAlignment w:val="auto"/>
              <w:outlineLvl w:val="9"/>
              <w:rPr>
                <w:rFonts w:hint="default" w:ascii="Times New Roman" w:hAnsi="Times New Roman" w:eastAsia="方正仿宋简体" w:cs="Times New Roman"/>
                <w:color w:val="auto"/>
                <w:kern w:val="2"/>
                <w:sz w:val="32"/>
                <w:szCs w:val="32"/>
                <w:vertAlign w:val="baseline"/>
                <w:lang w:val="en-US" w:eastAsia="zh-CN" w:bidi="ar-SA"/>
              </w:rPr>
            </w:pPr>
            <w:r>
              <w:rPr>
                <w:rFonts w:hint="default" w:ascii="Times New Roman" w:hAnsi="Times New Roman" w:eastAsia="方正仿宋简体" w:cs="Times New Roman"/>
                <w:color w:val="auto"/>
                <w:kern w:val="2"/>
                <w:sz w:val="32"/>
                <w:szCs w:val="32"/>
                <w:vertAlign w:val="baseline"/>
                <w:lang w:val="en-US" w:eastAsia="zh-CN" w:bidi="ar-SA"/>
              </w:rPr>
              <w:t>2025年2月21日</w:t>
            </w:r>
          </w:p>
        </w:tc>
      </w:tr>
    </w:tbl>
    <w:p>
      <w:pPr>
        <w:keepNext w:val="0"/>
        <w:keepLines w:val="0"/>
        <w:pageBreakBefore w:val="0"/>
        <w:widowControl w:val="0"/>
        <w:kinsoku/>
        <w:overflowPunct/>
        <w:topLinePunct w:val="0"/>
        <w:autoSpaceDE/>
        <w:bidi w:val="0"/>
        <w:adjustRightInd/>
        <w:snapToGrid/>
        <w:spacing w:line="480" w:lineRule="exact"/>
        <w:textAlignment w:val="auto"/>
        <w:rPr>
          <w:rFonts w:hint="default" w:ascii="Times New Roman" w:hAnsi="Times New Roman" w:eastAsia="方正仿宋简体" w:cs="Times New Roman"/>
          <w:color w:val="auto"/>
          <w:spacing w:val="0"/>
          <w:kern w:val="0"/>
          <w:sz w:val="32"/>
          <w:szCs w:val="32"/>
          <w:vertAlign w:val="baseline"/>
          <w:lang w:val="en-US" w:eastAsia="zh-CN" w:bidi="ar-SA"/>
        </w:rPr>
      </w:pPr>
    </w:p>
    <w:p>
      <w:pPr>
        <w:keepNext w:val="0"/>
        <w:keepLines w:val="0"/>
        <w:pageBreakBefore w:val="0"/>
        <w:widowControl w:val="0"/>
        <w:kinsoku/>
        <w:overflowPunct/>
        <w:topLinePunct w:val="0"/>
        <w:autoSpaceDE/>
        <w:bidi w:val="0"/>
        <w:adjustRightInd/>
        <w:snapToGrid/>
        <w:spacing w:line="480" w:lineRule="exact"/>
        <w:textAlignment w:val="auto"/>
        <w:rPr>
          <w:rFonts w:hint="default" w:ascii="Times New Roman" w:hAnsi="Times New Roman" w:eastAsia="方正仿宋简体" w:cs="Times New Roman"/>
          <w:color w:val="auto"/>
          <w:spacing w:val="0"/>
          <w:kern w:val="0"/>
          <w:sz w:val="32"/>
          <w:szCs w:val="32"/>
          <w:vertAlign w:val="baseline"/>
          <w:lang w:val="en-US" w:eastAsia="zh-CN" w:bidi="ar-SA"/>
        </w:rPr>
      </w:pPr>
    </w:p>
    <w:p>
      <w:pPr>
        <w:keepNext w:val="0"/>
        <w:keepLines w:val="0"/>
        <w:pageBreakBefore w:val="0"/>
        <w:widowControl w:val="0"/>
        <w:kinsoku/>
        <w:overflowPunct/>
        <w:topLinePunct w:val="0"/>
        <w:autoSpaceDE/>
        <w:bidi w:val="0"/>
        <w:adjustRightInd/>
        <w:snapToGrid/>
        <w:spacing w:line="600" w:lineRule="exact"/>
        <w:jc w:val="center"/>
        <w:textAlignment w:val="auto"/>
        <w:rPr>
          <w:rFonts w:hint="default" w:ascii="Times New Roman" w:hAnsi="Times New Roman" w:eastAsia="方正仿宋简体" w:cs="Times New Roman"/>
          <w:sz w:val="32"/>
          <w:szCs w:val="32"/>
          <w:lang w:eastAsia="zh-CN" w:bidi="ar-SA"/>
        </w:rPr>
      </w:pPr>
      <w:r>
        <w:rPr>
          <w:rFonts w:hint="default" w:ascii="Times New Roman" w:hAnsi="Times New Roman" w:eastAsia="方正仿宋简体" w:cs="Times New Roman"/>
          <w:sz w:val="32"/>
          <w:szCs w:val="32"/>
          <w:lang w:val="en-US" w:eastAsia="zh-CN" w:bidi="ar-SA"/>
        </w:rPr>
        <w:t xml:space="preserve">                          </w:t>
      </w:r>
      <w:r>
        <w:rPr>
          <w:rFonts w:hint="default" w:ascii="Times New Roman" w:hAnsi="Times New Roman" w:eastAsia="方正仿宋简体" w:cs="Times New Roman"/>
          <w:sz w:val="32"/>
          <w:szCs w:val="32"/>
          <w:lang w:eastAsia="zh-CN" w:bidi="ar-SA"/>
        </w:rPr>
        <w:t>攀枝花市民政局</w:t>
      </w:r>
    </w:p>
    <w:p>
      <w:pPr>
        <w:keepNext w:val="0"/>
        <w:keepLines w:val="0"/>
        <w:pageBreakBefore w:val="0"/>
        <w:widowControl w:val="0"/>
        <w:kinsoku/>
        <w:wordWrap/>
        <w:overflowPunct/>
        <w:topLinePunct w:val="0"/>
        <w:autoSpaceDE/>
        <w:autoSpaceDN/>
        <w:bidi w:val="0"/>
        <w:adjustRightInd/>
        <w:snapToGrid/>
        <w:spacing w:line="600" w:lineRule="exact"/>
        <w:ind w:right="840" w:rightChars="400"/>
        <w:jc w:val="right"/>
        <w:textAlignment w:val="auto"/>
        <w:rPr>
          <w:rFonts w:hint="default" w:ascii="Times New Roman" w:hAnsi="Times New Roman" w:eastAsia="方正仿宋简体" w:cs="Times New Roman"/>
          <w:sz w:val="32"/>
          <w:szCs w:val="32"/>
          <w:lang w:val="en-US" w:eastAsia="zh-CN" w:bidi="ar-SA"/>
        </w:rPr>
      </w:pPr>
      <w:r>
        <w:rPr>
          <w:rFonts w:hint="default" w:ascii="Times New Roman" w:hAnsi="Times New Roman" w:eastAsia="方正仿宋简体" w:cs="Times New Roman"/>
          <w:sz w:val="32"/>
          <w:szCs w:val="32"/>
          <w:lang w:val="en-US" w:eastAsia="zh-CN" w:bidi="ar-SA"/>
        </w:rPr>
        <w:t xml:space="preserve">  2025年</w:t>
      </w:r>
      <w:r>
        <w:rPr>
          <w:rFonts w:hint="eastAsia" w:ascii="Times New Roman" w:hAnsi="Times New Roman" w:eastAsia="方正仿宋简体" w:cs="Times New Roman"/>
          <w:sz w:val="32"/>
          <w:szCs w:val="32"/>
          <w:lang w:val="en-US" w:eastAsia="zh-CN" w:bidi="ar-SA"/>
        </w:rPr>
        <w:t>4</w:t>
      </w:r>
      <w:r>
        <w:rPr>
          <w:rFonts w:hint="default" w:ascii="Times New Roman" w:hAnsi="Times New Roman" w:eastAsia="方正仿宋简体" w:cs="Times New Roman"/>
          <w:sz w:val="32"/>
          <w:szCs w:val="32"/>
          <w:lang w:val="en-US" w:eastAsia="zh-CN" w:bidi="ar-SA"/>
        </w:rPr>
        <w:t>月</w:t>
      </w:r>
      <w:r>
        <w:rPr>
          <w:rFonts w:hint="eastAsia" w:ascii="Times New Roman" w:hAnsi="Times New Roman" w:eastAsia="方正仿宋简体" w:cs="Times New Roman"/>
          <w:sz w:val="32"/>
          <w:szCs w:val="32"/>
          <w:lang w:val="en-US" w:eastAsia="zh-CN" w:bidi="ar-SA"/>
        </w:rPr>
        <w:t>9</w:t>
      </w:r>
      <w:bookmarkStart w:id="0" w:name="_GoBack"/>
      <w:bookmarkEnd w:id="0"/>
      <w:r>
        <w:rPr>
          <w:rFonts w:hint="default" w:ascii="Times New Roman" w:hAnsi="Times New Roman" w:eastAsia="方正仿宋简体" w:cs="Times New Roman"/>
          <w:sz w:val="32"/>
          <w:szCs w:val="32"/>
          <w:lang w:val="en-US" w:eastAsia="zh-CN" w:bidi="ar-SA"/>
        </w:rPr>
        <w:t>日</w:t>
      </w:r>
    </w:p>
    <w:p>
      <w:pPr>
        <w:keepNext w:val="0"/>
        <w:keepLines w:val="0"/>
        <w:pageBreakBefore w:val="0"/>
        <w:widowControl w:val="0"/>
        <w:kinsoku/>
        <w:overflowPunct/>
        <w:topLinePunct w:val="0"/>
        <w:autoSpaceDE/>
        <w:bidi w:val="0"/>
        <w:adjustRightInd/>
        <w:snapToGrid/>
        <w:spacing w:line="480" w:lineRule="exact"/>
        <w:textAlignment w:val="auto"/>
        <w:rPr>
          <w:rFonts w:hint="default" w:ascii="Times New Roman" w:hAnsi="Times New Roman" w:eastAsia="方正仿宋简体" w:cs="Times New Roman"/>
          <w:color w:val="auto"/>
          <w:spacing w:val="0"/>
          <w:kern w:val="0"/>
          <w:sz w:val="32"/>
          <w:szCs w:val="32"/>
          <w:vertAlign w:val="baseline"/>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0FBFD58D"/>
    <w:rsid w:val="1B4571BF"/>
    <w:rsid w:val="1FF73998"/>
    <w:rsid w:val="1FFD8C28"/>
    <w:rsid w:val="1FFDCB76"/>
    <w:rsid w:val="26DF95E3"/>
    <w:rsid w:val="27EBCFD8"/>
    <w:rsid w:val="2AFDE0C9"/>
    <w:rsid w:val="2AFFF523"/>
    <w:rsid w:val="2FB58585"/>
    <w:rsid w:val="37BF5092"/>
    <w:rsid w:val="3DEFD3C9"/>
    <w:rsid w:val="3F5DF842"/>
    <w:rsid w:val="3F7F984E"/>
    <w:rsid w:val="3FF75686"/>
    <w:rsid w:val="3FFE011E"/>
    <w:rsid w:val="3FFF5472"/>
    <w:rsid w:val="4165982A"/>
    <w:rsid w:val="43BDC083"/>
    <w:rsid w:val="45D7B7E0"/>
    <w:rsid w:val="4CFF794B"/>
    <w:rsid w:val="4F587ECC"/>
    <w:rsid w:val="4FBE516C"/>
    <w:rsid w:val="4FFF4B8F"/>
    <w:rsid w:val="5372447A"/>
    <w:rsid w:val="57F4948C"/>
    <w:rsid w:val="593B5213"/>
    <w:rsid w:val="5AFD9DC7"/>
    <w:rsid w:val="5BE5D784"/>
    <w:rsid w:val="5BFD7539"/>
    <w:rsid w:val="5CED8983"/>
    <w:rsid w:val="5CFF3D19"/>
    <w:rsid w:val="5DAD8CAF"/>
    <w:rsid w:val="5DDF9EBB"/>
    <w:rsid w:val="5E7EC824"/>
    <w:rsid w:val="5EFA8ACB"/>
    <w:rsid w:val="5F739D82"/>
    <w:rsid w:val="5FB9E52F"/>
    <w:rsid w:val="66DF7F0F"/>
    <w:rsid w:val="6AFF5469"/>
    <w:rsid w:val="6CFD5A9B"/>
    <w:rsid w:val="6DFE19B1"/>
    <w:rsid w:val="6FF51BA3"/>
    <w:rsid w:val="6FF5B480"/>
    <w:rsid w:val="72EF5D27"/>
    <w:rsid w:val="733F5560"/>
    <w:rsid w:val="73F54ABA"/>
    <w:rsid w:val="73FDEFAC"/>
    <w:rsid w:val="74746536"/>
    <w:rsid w:val="74EFD431"/>
    <w:rsid w:val="75FD86DF"/>
    <w:rsid w:val="76DFBC43"/>
    <w:rsid w:val="77DD6B7F"/>
    <w:rsid w:val="77FCA5C7"/>
    <w:rsid w:val="797F37BC"/>
    <w:rsid w:val="79F3ED22"/>
    <w:rsid w:val="79F960A7"/>
    <w:rsid w:val="7B6F0A38"/>
    <w:rsid w:val="7D5FF821"/>
    <w:rsid w:val="7DB7632D"/>
    <w:rsid w:val="7DF74BAA"/>
    <w:rsid w:val="7F7A584E"/>
    <w:rsid w:val="7F8F7458"/>
    <w:rsid w:val="7FB15039"/>
    <w:rsid w:val="7FBE03FE"/>
    <w:rsid w:val="7FDBC5C8"/>
    <w:rsid w:val="7FDF1EFB"/>
    <w:rsid w:val="7FEF3C33"/>
    <w:rsid w:val="7FF61C27"/>
    <w:rsid w:val="7FFD481A"/>
    <w:rsid w:val="7FFF72F5"/>
    <w:rsid w:val="8776646E"/>
    <w:rsid w:val="A17E7916"/>
    <w:rsid w:val="A7EF2292"/>
    <w:rsid w:val="AFFEFB35"/>
    <w:rsid w:val="B3F76E48"/>
    <w:rsid w:val="B48FC1DC"/>
    <w:rsid w:val="B5FE11E7"/>
    <w:rsid w:val="B7FF36A6"/>
    <w:rsid w:val="B87DDB26"/>
    <w:rsid w:val="BA9F9EFE"/>
    <w:rsid w:val="BDAFA5B9"/>
    <w:rsid w:val="BEFFEB0A"/>
    <w:rsid w:val="BF2343F2"/>
    <w:rsid w:val="BF4D23EC"/>
    <w:rsid w:val="BF8F98EA"/>
    <w:rsid w:val="BFB58DCF"/>
    <w:rsid w:val="BFBE7666"/>
    <w:rsid w:val="BFDF583D"/>
    <w:rsid w:val="C3F52AC5"/>
    <w:rsid w:val="CB7B0E8B"/>
    <w:rsid w:val="CECE3AC4"/>
    <w:rsid w:val="D6773666"/>
    <w:rsid w:val="D6FF521D"/>
    <w:rsid w:val="DDBB7B84"/>
    <w:rsid w:val="DDFCBE92"/>
    <w:rsid w:val="DF7EDBC2"/>
    <w:rsid w:val="DFF75AA0"/>
    <w:rsid w:val="DFFFBB9C"/>
    <w:rsid w:val="E3C8FCD0"/>
    <w:rsid w:val="E3F78986"/>
    <w:rsid w:val="E5EF2F37"/>
    <w:rsid w:val="EBBF7361"/>
    <w:rsid w:val="EEDE9EBE"/>
    <w:rsid w:val="EEEF0B6B"/>
    <w:rsid w:val="EFBEA9ED"/>
    <w:rsid w:val="EFFB4337"/>
    <w:rsid w:val="F3BCA546"/>
    <w:rsid w:val="F6DF9235"/>
    <w:rsid w:val="F75F34BF"/>
    <w:rsid w:val="F77F597D"/>
    <w:rsid w:val="F7E77FEE"/>
    <w:rsid w:val="F7FD1E74"/>
    <w:rsid w:val="F7FE20DC"/>
    <w:rsid w:val="F7FF0148"/>
    <w:rsid w:val="F9D74D15"/>
    <w:rsid w:val="FAB756FA"/>
    <w:rsid w:val="FB7D5BFC"/>
    <w:rsid w:val="FB925AB1"/>
    <w:rsid w:val="FBFE9CCA"/>
    <w:rsid w:val="FC5A215D"/>
    <w:rsid w:val="FDFE1679"/>
    <w:rsid w:val="FE9DB5C6"/>
    <w:rsid w:val="FEF7D48D"/>
    <w:rsid w:val="FF28D09C"/>
    <w:rsid w:val="FFF3B35A"/>
    <w:rsid w:val="FFF71B52"/>
    <w:rsid w:val="FFFE192C"/>
    <w:rsid w:val="FFFFC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bCs/>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5">
    <w:name w:val="样式1"/>
    <w:basedOn w:val="1"/>
    <w:link w:val="6"/>
    <w:qFormat/>
    <w:uiPriority w:val="0"/>
    <w:rPr>
      <w:b/>
      <w:color w:val="548235" w:themeColor="accent6" w:themeShade="BF"/>
      <w:sz w:val="28"/>
    </w:rPr>
  </w:style>
  <w:style w:type="character" w:customStyle="1" w:styleId="6">
    <w:name w:val="样式1 Char"/>
    <w:basedOn w:val="4"/>
    <w:link w:val="5"/>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206</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2020-05-11T14:11:00Z</dcterms:created>
  <dc:creator>User274</dc:creator>
  <cp:lastModifiedBy>user</cp:lastModifiedBy>
  <dcterms:modified xsi:type="dcterms:W3CDTF">2025-04-10T09:54:42Z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