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A564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700" w:lineRule="exact"/>
        <w:ind w:left="0" w:right="0" w:firstLine="0"/>
        <w:jc w:val="center"/>
        <w:textAlignment w:val="auto"/>
        <w:outlineLvl w:val="9"/>
        <w:rPr>
          <w:rFonts w:hint="eastAsia" w:ascii="方正小标宋_GBK" w:hAnsi="方正小标宋_GBK" w:eastAsia="方正小标宋_GBK" w:cs="方正小标宋_GBK"/>
          <w:b/>
          <w:bCs/>
          <w:color w:val="auto"/>
          <w:kern w:val="2"/>
          <w:sz w:val="44"/>
          <w:szCs w:val="44"/>
          <w:highlight w:val="none"/>
          <w:vertAlign w:val="baseline"/>
          <w:lang w:val="en-US" w:eastAsia="zh-CN" w:bidi="ar-SA"/>
        </w:rPr>
      </w:pPr>
      <w:r>
        <w:rPr>
          <w:rFonts w:hint="eastAsia" w:ascii="方正小标宋_GBK" w:hAnsi="方正小标宋_GBK" w:eastAsia="方正小标宋_GBK" w:cs="方正小标宋_GBK"/>
          <w:b/>
          <w:bCs/>
          <w:color w:val="auto"/>
          <w:kern w:val="2"/>
          <w:sz w:val="44"/>
          <w:szCs w:val="44"/>
          <w:highlight w:val="none"/>
          <w:vertAlign w:val="baseline"/>
          <w:lang w:val="en-US" w:eastAsia="zh-CN" w:bidi="ar-SA"/>
        </w:rPr>
        <w:t>行政处罚决定书</w:t>
      </w:r>
    </w:p>
    <w:p w14:paraId="4D791229">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after="0" w:line="610" w:lineRule="exact"/>
        <w:ind w:left="0" w:right="0" w:firstLine="0"/>
        <w:jc w:val="left"/>
        <w:textAlignment w:val="auto"/>
        <w:outlineLvl w:val="9"/>
        <w:rPr>
          <w:rFonts w:ascii="Times New Roman" w:hAnsi="Times New Roman" w:eastAsia="方正仿宋简体" w:cs="Times New Roman"/>
          <w:bCs w:val="0"/>
          <w:color w:val="auto"/>
          <w:kern w:val="2"/>
          <w:sz w:val="32"/>
          <w:szCs w:val="32"/>
          <w:highlight w:val="none"/>
          <w:vertAlign w:val="baseline"/>
          <w:lang w:val="en-US" w:eastAsia="zh-CN" w:bidi="ar-SA"/>
        </w:rPr>
      </w:pPr>
    </w:p>
    <w:p w14:paraId="298C7AC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color w:val="auto"/>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bidi="ar-SA"/>
        </w:rPr>
        <w:t>攀枝花市花城义工协会：</w:t>
      </w:r>
    </w:p>
    <w:p w14:paraId="7FAD3F1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color w:val="auto"/>
          <w:sz w:val="32"/>
          <w:szCs w:val="32"/>
          <w:highlight w:val="none"/>
          <w:lang w:eastAsia="zh-CN" w:bidi="ar-SA"/>
        </w:rPr>
      </w:pPr>
      <w:r>
        <w:rPr>
          <w:rFonts w:hint="default" w:ascii="Times New Roman" w:hAnsi="Times New Roman" w:eastAsia="方正仿宋_GBK" w:cs="Times New Roman"/>
          <w:color w:val="auto"/>
          <w:kern w:val="44"/>
          <w:sz w:val="32"/>
          <w:szCs w:val="32"/>
          <w:highlight w:val="none"/>
          <w:lang w:val="en-US" w:eastAsia="zh-CN" w:bidi="ar-SA"/>
        </w:rPr>
        <w:t>本机关于2025</w:t>
      </w:r>
      <w:r>
        <w:rPr>
          <w:rFonts w:hint="default" w:ascii="Times New Roman" w:hAnsi="Times New Roman" w:eastAsia="方正仿宋_GBK" w:cs="Times New Roman"/>
          <w:color w:val="auto"/>
          <w:sz w:val="32"/>
          <w:szCs w:val="32"/>
          <w:highlight w:val="none"/>
          <w:lang w:bidi="ar-SA"/>
        </w:rPr>
        <w:t>年</w:t>
      </w:r>
      <w:r>
        <w:rPr>
          <w:rFonts w:hint="default" w:ascii="Times New Roman" w:hAnsi="Times New Roman" w:eastAsia="方正仿宋_GBK" w:cs="Times New Roman"/>
          <w:color w:val="auto"/>
          <w:sz w:val="32"/>
          <w:szCs w:val="32"/>
          <w:highlight w:val="none"/>
          <w:lang w:val="en-US" w:eastAsia="zh-CN" w:bidi="ar-SA"/>
        </w:rPr>
        <w:t>11</w:t>
      </w:r>
      <w:r>
        <w:rPr>
          <w:rFonts w:hint="default" w:ascii="Times New Roman" w:hAnsi="Times New Roman" w:eastAsia="方正仿宋_GBK" w:cs="Times New Roman"/>
          <w:color w:val="auto"/>
          <w:sz w:val="32"/>
          <w:szCs w:val="32"/>
          <w:highlight w:val="none"/>
          <w:lang w:bidi="ar-SA"/>
        </w:rPr>
        <w:t>月</w:t>
      </w:r>
      <w:r>
        <w:rPr>
          <w:rFonts w:hint="default" w:ascii="Times New Roman" w:hAnsi="Times New Roman" w:eastAsia="方正仿宋_GBK" w:cs="Times New Roman"/>
          <w:color w:val="auto"/>
          <w:sz w:val="32"/>
          <w:szCs w:val="32"/>
          <w:highlight w:val="none"/>
          <w:lang w:val="en-US" w:eastAsia="zh-CN" w:bidi="ar-SA"/>
        </w:rPr>
        <w:t>18</w:t>
      </w:r>
      <w:r>
        <w:rPr>
          <w:rFonts w:hint="default" w:ascii="Times New Roman" w:hAnsi="Times New Roman" w:eastAsia="方正仿宋_GBK" w:cs="Times New Roman"/>
          <w:color w:val="auto"/>
          <w:sz w:val="32"/>
          <w:szCs w:val="32"/>
          <w:highlight w:val="none"/>
          <w:lang w:bidi="ar-SA"/>
        </w:rPr>
        <w:t>日对你单位</w:t>
      </w:r>
      <w:r>
        <w:rPr>
          <w:rFonts w:hint="default" w:ascii="Times New Roman" w:hAnsi="Times New Roman" w:eastAsia="方正仿宋_GBK" w:cs="Times New Roman"/>
          <w:color w:val="auto"/>
          <w:sz w:val="32"/>
          <w:szCs w:val="32"/>
          <w:highlight w:val="none"/>
          <w:lang w:val="en-US" w:eastAsia="zh-CN" w:bidi="ar-SA"/>
        </w:rPr>
        <w:t>2024年度管理费用支出占当年总支出的99.15%</w:t>
      </w:r>
      <w:r>
        <w:rPr>
          <w:rFonts w:hint="default" w:ascii="Times New Roman" w:hAnsi="Times New Roman" w:eastAsia="方正仿宋_GBK" w:cs="Times New Roman"/>
          <w:color w:val="auto"/>
          <w:sz w:val="32"/>
          <w:szCs w:val="32"/>
          <w:highlight w:val="none"/>
          <w:lang w:bidi="ar-SA"/>
        </w:rPr>
        <w:t>立案调查。经调查，你单位</w:t>
      </w:r>
      <w:r>
        <w:rPr>
          <w:rFonts w:hint="default" w:ascii="Times New Roman" w:hAnsi="Times New Roman" w:eastAsia="方正仿宋_GBK" w:cs="Times New Roman"/>
          <w:color w:val="auto"/>
          <w:sz w:val="32"/>
          <w:szCs w:val="32"/>
          <w:highlight w:val="none"/>
          <w:lang w:val="en-US" w:eastAsia="zh-CN" w:bidi="ar-SA"/>
        </w:rPr>
        <w:t>2024年募集资金30318.98元，支出206544.78元，其中管理费用支出204798元，占当年总支出的99.15%。</w:t>
      </w:r>
      <w:r>
        <w:rPr>
          <w:rFonts w:hint="default" w:ascii="Times New Roman" w:hAnsi="Times New Roman" w:eastAsia="方正仿宋_GBK" w:cs="Times New Roman"/>
          <w:color w:val="auto"/>
          <w:sz w:val="32"/>
          <w:szCs w:val="32"/>
          <w:highlight w:val="none"/>
          <w:lang w:bidi="ar-SA"/>
        </w:rPr>
        <w:t>上述行为违反了</w:t>
      </w:r>
      <w:r>
        <w:rPr>
          <w:rFonts w:hint="default" w:ascii="Times New Roman" w:hAnsi="Times New Roman" w:eastAsia="方正仿宋_GBK" w:cs="Times New Roman"/>
          <w:color w:val="auto"/>
          <w:sz w:val="32"/>
          <w:szCs w:val="32"/>
          <w:highlight w:val="none"/>
          <w:lang w:val="en-US" w:eastAsia="zh-CN" w:bidi="ar-SA"/>
        </w:rPr>
        <w:t>《中华人民共和国慈善法》第六十一条“慈善组织应当积极开展慈善活动，遵循管理费用、募捐成本等最必要原则，厉行节约，减少不必要的开支，充分、高效运用慈善财产”、《关于慈善组织开展慈善活动年度支出和管理费用的规定》（民发〔2016〕189号）第七条第二款“慈善组织中具有公开募捐资格的社会团体和社会服务机构年度慈善活动支出不得低于上年总收入的百分之七十；年度管理费用不得高于当年总支出的百分之十三”和《财政部 税务总局 民政部关于公益性捐赠税前扣除有关事项的公告》（财政部公告2020年第27号）第四条第三款“具有公开募捐资格的社会组织，前两年度每年用于公益慈善事业的支出占上年总收入的比例均</w:t>
      </w:r>
      <w:r>
        <w:rPr>
          <w:rFonts w:hint="default" w:ascii="Times New Roman" w:hAnsi="Times New Roman" w:eastAsia="方正仿宋_GBK" w:cs="Times New Roman"/>
          <w:bCs/>
          <w:color w:val="auto"/>
          <w:spacing w:val="-11"/>
          <w:sz w:val="32"/>
          <w:szCs w:val="32"/>
          <w:highlight w:val="none"/>
          <w:lang w:val="en-US" w:eastAsia="zh-CN" w:bidi="ar-SA"/>
        </w:rPr>
        <w:t>不得低于70%”第四款“具有公开募捐资格的社会组织，前两年度每年支出的管理费用占当年总支出的比例均不得高于10%”的规定。</w:t>
      </w:r>
      <w:r>
        <w:rPr>
          <w:rFonts w:hint="default" w:ascii="Times New Roman" w:hAnsi="Times New Roman" w:eastAsia="方正仿宋_GBK" w:cs="Times New Roman"/>
          <w:bCs/>
          <w:color w:val="auto"/>
          <w:spacing w:val="-11"/>
          <w:sz w:val="32"/>
          <w:szCs w:val="32"/>
          <w:highlight w:val="none"/>
          <w:lang w:eastAsia="zh-CN" w:bidi="ar-SA"/>
        </w:rPr>
        <w:t xml:space="preserve"> </w:t>
      </w:r>
    </w:p>
    <w:p w14:paraId="03C5E3F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sz w:val="32"/>
          <w:szCs w:val="32"/>
          <w:highlight w:val="yellow"/>
          <w:lang w:val="en-US" w:bidi="ar-SA"/>
        </w:rPr>
      </w:pPr>
      <w:r>
        <w:rPr>
          <w:rFonts w:hint="default" w:ascii="Times New Roman" w:hAnsi="Times New Roman" w:eastAsia="方正仿宋_GBK" w:cs="Times New Roman"/>
          <w:color w:val="auto"/>
          <w:sz w:val="32"/>
          <w:szCs w:val="32"/>
          <w:highlight w:val="none"/>
          <w:lang w:eastAsia="zh-CN" w:bidi="ar-SA"/>
        </w:rPr>
        <w:t>根</w:t>
      </w:r>
      <w:r>
        <w:rPr>
          <w:rFonts w:hint="default" w:ascii="Times New Roman" w:hAnsi="Times New Roman" w:eastAsia="方正仿宋_GBK" w:cs="Times New Roman"/>
          <w:color w:val="auto"/>
          <w:sz w:val="32"/>
          <w:szCs w:val="32"/>
          <w:highlight w:val="none"/>
          <w:lang w:bidi="ar-SA"/>
        </w:rPr>
        <w:t>据《</w:t>
      </w:r>
      <w:r>
        <w:rPr>
          <w:rFonts w:hint="default" w:ascii="Times New Roman" w:hAnsi="Times New Roman" w:eastAsia="方正仿宋_GBK" w:cs="Times New Roman"/>
          <w:color w:val="auto"/>
          <w:sz w:val="32"/>
          <w:szCs w:val="32"/>
          <w:highlight w:val="none"/>
          <w:lang w:eastAsia="zh-CN" w:bidi="ar-SA"/>
        </w:rPr>
        <w:t>中华人民共和国慈善法</w:t>
      </w:r>
      <w:r>
        <w:rPr>
          <w:rFonts w:hint="default" w:ascii="Times New Roman" w:hAnsi="Times New Roman" w:eastAsia="方正仿宋_GBK" w:cs="Times New Roman"/>
          <w:color w:val="auto"/>
          <w:sz w:val="32"/>
          <w:szCs w:val="32"/>
          <w:highlight w:val="none"/>
          <w:lang w:bidi="ar-SA"/>
        </w:rPr>
        <w:t>》</w:t>
      </w:r>
      <w:r>
        <w:rPr>
          <w:rFonts w:hint="default" w:ascii="Times New Roman" w:hAnsi="Times New Roman" w:eastAsia="方正仿宋_GBK" w:cs="Times New Roman"/>
          <w:color w:val="auto"/>
          <w:sz w:val="32"/>
          <w:szCs w:val="32"/>
          <w:highlight w:val="none"/>
          <w:lang w:val="en-US" w:eastAsia="zh-CN" w:bidi="ar-SA"/>
        </w:rPr>
        <w:t>第一百一十条“慈善组织有下列情形之一的，由县级以上人民政府民政部门责令限期改正，予以警告，并没收违法所得；逾期不改正的，责令限期停止活动并进行整改”第六款“开展慈善活动的年度支出、管理费用或者募捐成本违反规定的”</w:t>
      </w:r>
      <w:r>
        <w:rPr>
          <w:rFonts w:hint="default" w:ascii="Times New Roman" w:hAnsi="Times New Roman" w:eastAsia="方正仿宋_GBK" w:cs="Times New Roman"/>
          <w:color w:val="auto"/>
          <w:sz w:val="32"/>
          <w:szCs w:val="32"/>
          <w:highlight w:val="none"/>
          <w:lang w:eastAsia="zh-CN" w:bidi="ar-SA"/>
        </w:rPr>
        <w:t>规定。</w:t>
      </w:r>
      <w:r>
        <w:rPr>
          <w:rFonts w:hint="default" w:ascii="Times New Roman" w:hAnsi="Times New Roman" w:eastAsia="方正仿宋_GBK" w:cs="Times New Roman"/>
          <w:color w:val="auto"/>
          <w:sz w:val="32"/>
          <w:szCs w:val="32"/>
          <w:highlight w:val="none"/>
          <w:lang w:bidi="ar-SA"/>
        </w:rPr>
        <w:t>本机关</w:t>
      </w:r>
      <w:r>
        <w:rPr>
          <w:rFonts w:hint="eastAsia" w:ascii="Times New Roman" w:hAnsi="Times New Roman" w:eastAsia="方正仿宋_GBK" w:cs="Times New Roman"/>
          <w:color w:val="auto"/>
          <w:sz w:val="32"/>
          <w:szCs w:val="32"/>
          <w:highlight w:val="none"/>
          <w:lang w:eastAsia="zh-CN" w:bidi="ar-SA"/>
        </w:rPr>
        <w:t>决定</w:t>
      </w:r>
      <w:r>
        <w:rPr>
          <w:rFonts w:hint="default" w:ascii="Times New Roman" w:hAnsi="Times New Roman" w:eastAsia="方正仿宋_GBK" w:cs="Times New Roman"/>
          <w:color w:val="auto"/>
          <w:sz w:val="32"/>
          <w:szCs w:val="32"/>
          <w:highlight w:val="none"/>
          <w:lang w:bidi="ar-SA"/>
        </w:rPr>
        <w:t>对你</w:t>
      </w:r>
      <w:r>
        <w:rPr>
          <w:rFonts w:hint="default" w:ascii="Times New Roman" w:hAnsi="Times New Roman" w:eastAsia="方正仿宋_GBK" w:cs="Times New Roman"/>
          <w:color w:val="auto"/>
          <w:sz w:val="32"/>
          <w:szCs w:val="32"/>
          <w:highlight w:val="none"/>
          <w:lang w:eastAsia="zh-CN" w:bidi="ar-SA"/>
        </w:rPr>
        <w:t>单位</w:t>
      </w:r>
      <w:r>
        <w:rPr>
          <w:rFonts w:hint="default" w:ascii="Times New Roman" w:hAnsi="Times New Roman" w:eastAsia="方正仿宋_GBK" w:cs="Times New Roman"/>
          <w:color w:val="auto"/>
          <w:sz w:val="32"/>
          <w:szCs w:val="32"/>
          <w:highlight w:val="none"/>
          <w:lang w:bidi="ar-SA"/>
        </w:rPr>
        <w:t>作出</w:t>
      </w:r>
      <w:r>
        <w:rPr>
          <w:rFonts w:hint="default" w:ascii="Times New Roman" w:hAnsi="Times New Roman" w:eastAsia="方正仿宋_GBK" w:cs="Times New Roman"/>
          <w:color w:val="auto"/>
          <w:sz w:val="32"/>
          <w:szCs w:val="32"/>
          <w:highlight w:val="none"/>
          <w:lang w:eastAsia="zh-CN" w:bidi="ar-SA"/>
        </w:rPr>
        <w:t>警告的行政处罚，并责令你单位自收到行政处罚决定书之日起</w:t>
      </w:r>
      <w:r>
        <w:rPr>
          <w:rFonts w:hint="default" w:ascii="Times New Roman" w:hAnsi="Times New Roman" w:eastAsia="方正仿宋_GBK" w:cs="Times New Roman"/>
          <w:color w:val="auto"/>
          <w:sz w:val="32"/>
          <w:szCs w:val="32"/>
          <w:highlight w:val="none"/>
          <w:lang w:val="en-US" w:eastAsia="zh-CN" w:bidi="ar-SA"/>
        </w:rPr>
        <w:t>60日内完成整改。整改期满后，你单位需向本机关提交书面整改报告及相关证明材料。本机关将对整改情况进行核查。逾期不改正或改正不符合要求的，本机关将依法采取进一步处理措施。</w:t>
      </w:r>
    </w:p>
    <w:p w14:paraId="21B498D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after="0" w:line="600" w:lineRule="exact"/>
        <w:ind w:left="0" w:right="0" w:firstLine="640" w:firstLineChars="200"/>
        <w:jc w:val="both"/>
        <w:textAlignment w:val="auto"/>
        <w:outlineLvl w:val="9"/>
        <w:rPr>
          <w:rFonts w:hint="default" w:ascii="Times New Roman" w:hAnsi="Times New Roman" w:eastAsia="方正仿宋_GBK" w:cs="Times New Roman"/>
          <w:color w:val="auto"/>
          <w:sz w:val="32"/>
          <w:szCs w:val="32"/>
          <w:vertAlign w:val="baseline"/>
          <w:lang w:bidi="ar-SA"/>
        </w:rPr>
      </w:pPr>
      <w:r>
        <w:rPr>
          <w:rFonts w:hint="default" w:ascii="Times New Roman" w:hAnsi="Times New Roman" w:eastAsia="方正仿宋_GBK" w:cs="Times New Roman"/>
          <w:bCs w:val="0"/>
          <w:color w:val="auto"/>
          <w:kern w:val="2"/>
          <w:sz w:val="32"/>
          <w:szCs w:val="32"/>
          <w:vertAlign w:val="baseline"/>
          <w:lang w:val="en-US" w:eastAsia="zh-CN" w:bidi="ar-SA"/>
        </w:rPr>
        <w:t>你单位如不服本处罚决定，可以自收到本决定书之日起60日内向攀枝花市人民政府或者四川省民政厅申请行政复议，也可以自收到本决定书之日起6个月内依法向攀枝花市中级人民法院提起行政诉讼。</w:t>
      </w:r>
    </w:p>
    <w:p w14:paraId="74E3F3C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after="0" w:line="600" w:lineRule="exact"/>
        <w:ind w:left="0" w:right="0" w:firstLine="640" w:firstLineChars="200"/>
        <w:jc w:val="both"/>
        <w:textAlignment w:val="auto"/>
        <w:outlineLvl w:val="9"/>
        <w:rPr>
          <w:rFonts w:hint="default" w:ascii="Times New Roman" w:hAnsi="Times New Roman" w:eastAsia="方正仿宋_GBK" w:cs="Times New Roman"/>
          <w:color w:val="auto"/>
          <w:sz w:val="32"/>
          <w:szCs w:val="32"/>
          <w:vertAlign w:val="baseline"/>
          <w:lang w:bidi="ar-SA"/>
        </w:rPr>
      </w:pPr>
    </w:p>
    <w:p w14:paraId="64D9EAFC">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after="0" w:line="600" w:lineRule="exact"/>
        <w:ind w:left="0" w:right="0" w:firstLine="640" w:firstLineChars="200"/>
        <w:jc w:val="both"/>
        <w:textAlignment w:val="auto"/>
        <w:outlineLvl w:val="9"/>
        <w:rPr>
          <w:rFonts w:hint="default" w:ascii="Times New Roman" w:hAnsi="Times New Roman" w:eastAsia="方正仿宋_GBK" w:cs="Times New Roman"/>
          <w:color w:val="auto"/>
          <w:sz w:val="32"/>
          <w:szCs w:val="32"/>
          <w:vertAlign w:val="baseline"/>
          <w:lang w:bidi="ar-SA"/>
        </w:rPr>
      </w:pPr>
    </w:p>
    <w:p w14:paraId="72F8818F">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after="0" w:line="600" w:lineRule="exact"/>
        <w:ind w:left="0" w:right="0" w:firstLine="640" w:firstLineChars="200"/>
        <w:jc w:val="both"/>
        <w:textAlignment w:val="auto"/>
        <w:outlineLvl w:val="9"/>
        <w:rPr>
          <w:rFonts w:hint="default" w:ascii="Times New Roman" w:hAnsi="Times New Roman" w:eastAsia="方正仿宋_GBK" w:cs="Times New Roman"/>
          <w:color w:val="auto"/>
          <w:sz w:val="32"/>
          <w:szCs w:val="32"/>
          <w:vertAlign w:val="baseline"/>
          <w:lang w:bidi="ar-SA"/>
        </w:rPr>
      </w:pPr>
    </w:p>
    <w:p w14:paraId="7E1E9129">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after="0" w:line="600" w:lineRule="exact"/>
        <w:ind w:left="0" w:right="0" w:firstLine="640" w:firstLineChars="200"/>
        <w:jc w:val="both"/>
        <w:textAlignment w:val="auto"/>
        <w:outlineLvl w:val="9"/>
        <w:rPr>
          <w:rFonts w:hint="default" w:ascii="Times New Roman" w:hAnsi="Times New Roman" w:eastAsia="方正仿宋_GBK" w:cs="Times New Roman"/>
          <w:color w:val="auto"/>
          <w:sz w:val="32"/>
          <w:szCs w:val="32"/>
          <w:vertAlign w:val="baseline"/>
          <w:lang w:bidi="ar-SA"/>
        </w:rPr>
      </w:pPr>
      <w:r>
        <w:rPr>
          <w:rFonts w:hint="default" w:ascii="Times New Roman" w:hAnsi="Times New Roman" w:eastAsia="方正仿宋_GBK" w:cs="Times New Roman"/>
          <w:bCs w:val="0"/>
          <w:color w:val="auto"/>
          <w:kern w:val="2"/>
          <w:sz w:val="32"/>
          <w:szCs w:val="32"/>
          <w:vertAlign w:val="baseline"/>
          <w:lang w:val="en-US" w:eastAsia="zh-CN" w:bidi="ar-SA"/>
        </w:rPr>
        <w:t xml:space="preserve">                            攀枝花市民政局</w:t>
      </w:r>
    </w:p>
    <w:p w14:paraId="697B87EE">
      <w:r>
        <w:rPr>
          <w:rFonts w:hint="default" w:ascii="Times New Roman" w:hAnsi="Times New Roman" w:eastAsia="方正仿宋_GBK" w:cs="Times New Roman"/>
          <w:bCs w:val="0"/>
          <w:color w:val="auto"/>
          <w:kern w:val="2"/>
          <w:sz w:val="32"/>
          <w:szCs w:val="32"/>
          <w:vertAlign w:val="baseline"/>
          <w:lang w:val="en-US" w:eastAsia="zh-CN" w:bidi="ar-SA"/>
        </w:rPr>
        <w:t xml:space="preserve">                            </w:t>
      </w:r>
      <w:r>
        <w:rPr>
          <w:rFonts w:hint="eastAsia" w:ascii="Times New Roman" w:hAnsi="Times New Roman" w:eastAsia="方正仿宋_GBK" w:cs="Times New Roman"/>
          <w:bCs w:val="0"/>
          <w:color w:val="auto"/>
          <w:kern w:val="2"/>
          <w:sz w:val="32"/>
          <w:szCs w:val="32"/>
          <w:vertAlign w:val="baseline"/>
          <w:lang w:val="en-US" w:eastAsia="zh-CN" w:bidi="ar-SA"/>
        </w:rPr>
        <w:t xml:space="preserve">  </w:t>
      </w:r>
      <w:r>
        <w:rPr>
          <w:rFonts w:hint="default" w:ascii="Times New Roman" w:hAnsi="Times New Roman" w:eastAsia="方正仿宋_GBK" w:cs="Times New Roman"/>
          <w:bCs w:val="0"/>
          <w:color w:val="auto"/>
          <w:kern w:val="2"/>
          <w:sz w:val="32"/>
          <w:szCs w:val="32"/>
          <w:vertAlign w:val="baseline"/>
          <w:lang w:val="en-US" w:eastAsia="zh-CN" w:bidi="ar-SA"/>
        </w:rPr>
        <w:t xml:space="preserve"> 2025年12</w:t>
      </w:r>
      <w:r>
        <w:rPr>
          <w:rFonts w:hint="eastAsia" w:ascii="Times New Roman" w:hAnsi="Times New Roman" w:eastAsia="方正仿宋_GBK" w:cs="Times New Roman"/>
          <w:bCs w:val="0"/>
          <w:color w:val="auto"/>
          <w:kern w:val="2"/>
          <w:sz w:val="32"/>
          <w:szCs w:val="32"/>
          <w:vertAlign w:val="baseline"/>
          <w:lang w:val="en-US" w:eastAsia="zh-CN" w:bidi="ar-SA"/>
        </w:rPr>
        <w:t>月22</w:t>
      </w:r>
      <w:bookmarkStart w:id="0" w:name="_GoBack"/>
      <w:bookmarkEnd w:id="0"/>
      <w:r>
        <w:rPr>
          <w:rFonts w:hint="default" w:ascii="Times New Roman" w:hAnsi="Times New Roman" w:eastAsia="方正仿宋_GBK" w:cs="Times New Roman"/>
          <w:bCs w:val="0"/>
          <w:color w:val="auto"/>
          <w:kern w:val="2"/>
          <w:sz w:val="32"/>
          <w:szCs w:val="32"/>
          <w:vertAlign w:val="baseline"/>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EE"/>
    <w:rsid w:val="001A22AB"/>
    <w:rsid w:val="001A4E8C"/>
    <w:rsid w:val="00AA2125"/>
    <w:rsid w:val="00C859EE"/>
    <w:rsid w:val="E5EFD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Cs/>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样式1"/>
    <w:basedOn w:val="1"/>
    <w:link w:val="5"/>
    <w:qFormat/>
    <w:uiPriority w:val="0"/>
    <w:rPr>
      <w:b/>
      <w:color w:val="548235" w:themeColor="accent6" w:themeShade="BF"/>
      <w:sz w:val="28"/>
    </w:rPr>
  </w:style>
  <w:style w:type="character" w:customStyle="1" w:styleId="5">
    <w:name w:val="样式1 Char"/>
    <w:basedOn w:val="3"/>
    <w:link w:val="4"/>
    <w:qFormat/>
    <w:uiPriority w:val="0"/>
    <w:rPr>
      <w:b/>
      <w:color w:val="548235" w:themeColor="accent6" w:themeShade="BF"/>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Yozosoft</Company>
  <Pages>2</Pages>
  <Words>0</Words>
  <Characters>0</Characters>
  <Lines>0</Lines>
  <Paragraphs>0</Paragraphs>
  <TotalTime>1</TotalTime>
  <ScaleCrop>false</ScaleCrop>
  <LinksUpToDate>false</LinksUpToDate>
  <CharactersWithSpaces>0</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2020-05-08T14:11:00Z</dcterms:created>
  <dc:creator>User274</dc:creator>
  <cp:lastModifiedBy>user</cp:lastModifiedBy>
  <dcterms:modified xsi:type="dcterms:W3CDTF">2025-12-31T17:04:43Z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791170C8AD2693C22BE75469B20F6321_42</vt:lpwstr>
  </property>
</Properties>
</file>